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 un apmērs, kādā valsts izglītības iestāžu pedagogiem var kompensēt transporta izdevumus un dzīvojamās telpas īres izdevumus, kā arī nosacījumi šo kompensāciju piešķiršanai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21.03.2025.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21.03.2025.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