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kohēzijas politikas programmas 2021.–2027. gadam 1.3.1. specifiskā atbalsta mērķa "Izmantot digitalizācijas priekšrocības iedzīvotājiem, uzņēmumiem, pētniecības organizācijām un publiskajām iestādēm" 1.3.1.3. pasākuma " IKT risinājumu un pakalpojumu kiberdrošības paaugstināšana" projektu saraksta apstiprināšanu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30.07.2025. 09.14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30.07.2025. 09.14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