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140.4. apakšpunktā minēto attālumu var samazināt līdz 300 m, ja pirms lauksaimniecības dzīvnieku turēšanai paredzētās būves būvniecības uzsākšanas ir veikts ietekmi uz vidi novērtējums un vides aizsardzības prasības tiek ievērotas, izmantojot labākos pieejamos tehniskos paņēmienus, kas nodrošina piesārņojuma novēršanu tādā kārtībā un apjomā, kā noteikts normatīvajos aktos vides aizsardzības jomā, un šādas lauksaimniecības dzīvnieku turēšanai paredzētās būves būvniecības laikā tiek ieviesti un tās ekspluatācijas laikā izmantoti ietekmes uz vidi novērtējumā norādītie labākie pieejamie tehniskie paņēmieni.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142.</w:t>
            </w:r>
            <w:r w:rsidR="00000000" w:rsidRPr="00000000" w:rsidDel="00000000">
              <w:rPr>
                <w:vertAlign w:val="superscript"/>
                <w:rtl w:val="0"/>
              </w:rPr>
              <w:t xml:space="preserve">1</w:t>
            </w:r>
            <w:r w:rsidR="00000000" w:rsidRPr="00000000" w:rsidDel="00000000">
              <w:rPr>
                <w:rtl w:val="0"/>
              </w:rPr>
              <w:t xml:space="preserve"> punktu ar kuru tiek noteikts, ka Ministru kabineta 2013. gada 30. aprīļa noteikumos Nr. 240 "Vispārīgie teritorijas plānošanas, izmantošanas un apbūves noteikumi" (Turpmāk tekstā - MK noteikumi Nr.240)140.4. apakšpunktā minēto attālumu var samazināt no 500m līdz 300 m, ja pirms lauksaimniecības dzīvnieku turēšanai paredzētās būves būvniecības uzsākšanas ir veikts ietekmi uz vidi novērtējums un vides aizsardzības prasības tiek ievērotas...... norādām, ka grozījumu projekts nav ticis nodots Latvijas Pašvaldību savienībai atzinumu sniegšanai, kā arī no vairākām pašvaldībām, kurās ir izplatīta lauksaimniecības dzīvnieku turēšanai paredzēto būvju būvniecība, ir saņemti kategoriski iebildumi pret šāda punkta iekļaušanu MK noteikumos Nr.240, sakarā ar bažām par potenciālā piesārņojuma ietekmi uz tuvumā esošo dzīvojamo ēku īpašniekiem un to dzīves kvalitāti īpaši gadījumos, kur šīs būves tiek novietotas netālu no blīvi apdzīvotām vietām - ciemiem. Tāpat no Grozījuma projekta anotācijas nav saprotams pamatojums kādēļ šis attālums tiek samazināts no 500 m uz 300 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jau šobrīd saskaņā ar Noteikumu 142. punktu 140. punktā minētos attālumus var samazināt, ja ir saņemts blakus esošās zemes vienības īpašnieka (vai tuvākās būves īpašnieka) rakstveida saskaņojums.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142.</w:t>
            </w:r>
            <w:r w:rsidR="00000000" w:rsidRPr="00000000" w:rsidDel="00000000">
              <w:rPr>
                <w:vertAlign w:val="superscript"/>
                <w:rtl w:val="0"/>
              </w:rPr>
              <w:t xml:space="preserve">1</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12.01.2026.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12.01.2026.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Atzinumi_25-TA-1384.docx</dc:title>
</cp:coreProperties>
</file>

<file path=docProps/custom.xml><?xml version="1.0" encoding="utf-8"?>
<Properties xmlns="http://schemas.openxmlformats.org/officeDocument/2006/custom-properties" xmlns:vt="http://schemas.openxmlformats.org/officeDocument/2006/docPropsVTypes"/>
</file>