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2.1.2.1.i. investīcijas projekta "Cilvēkresursu vienotās pārvaldības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Atveseļošanas un noturības mehānisma 2.1.2.1.i. investīcijas projekta "Cilvēkresursu vienotās pārvaldības sistēmas ieviešana" īstenošana paredz personu datu apkopošanu un apstrādi vienotā infornācijas sistēmā, aicinām lūgt Datu valsts inspekcijas viedokli par fiziskās personas datu aizsardzības prasību nodrošināšanu projekta ietvaros veidojamajā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ar to apstiprināmā Eiropas Savienības Atveseļošanas un noturības mehānisma 2.1.2.1.i. investīcijas projekta "Cilvēkresursu vienotās pārvaldības sistēmas ieviešana" pase un  Cilvēkresursu vienotās pārvaldības sistēmas risinājuma koplietošanas pakalpojuma attīstības plāns būtībā attiecas uz vienoto pakalpojumu centra (VPC) izveidi, tai skaitā VPC izveidei nepieciešamajiem tiesiskajiem, institucionālajiem un finansiālajiem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ir izstrādāts konceptuālais ziņojums "Par vienotā pakalpojumu centra izveidi valsts pārvaldē" (23-TA-99), par kuru ir izteikti būtiski iesaistīto institūciju konceptuāli iebildumi, tai skaitā ar VPC izveido saistīti iebildumi, uzskatām, ka rīkojuma projekts nav virzāms apstiprināšanai pirms nav pieņemts konceptuālais ziņojums "Par vienotā pakalpojumu centra izveidi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rīkojuma projekta anotācijas 4.punktu ar attiecīgu informāciju par minēto konceptuālo ziņojumu, kā arī rīkojuma projektu virzīt apstiprināšanai Ministru kabinetā vienlaikus ar vai pēc tiesību akta 23-TA-99 apstiprināšanas, nepieciešamības gadījumā to precizējot atbilstoši konceptuālajam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koplietošanas pakalpojuma "Cilvēkresursu vienotās pārvaldības sistēma" attīstības plānā veikto papildinājumu, aicinām papildināt rīkojuma projekta anotācijas 4.punktu, norādot nepieciešamo tiesisko ietvaru pakalpojuma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piedāvātais tiesiskais ietvars vērtējams jau minētā konceptuālā ziņojuma "Par vienotā pakalpojumu centra izveidi valsts pārvaldē" (23-TA-99)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18.04.2023.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18.04.2023.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Atzinumi_22-TA-3303.docx</dc:title>
</cp:coreProperties>
</file>

<file path=docProps/custom.xml><?xml version="1.0" encoding="utf-8"?>
<Properties xmlns="http://schemas.openxmlformats.org/officeDocument/2006/custom-properties" xmlns:vt="http://schemas.openxmlformats.org/officeDocument/2006/docPropsVTypes"/>
</file>