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ietvaros Centrālā finanšu un līgumu aģentūra slēdz vienošanos par investīcijas projekta īstenošanu ar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6. punktu, kā noteikumu projekta 27. 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Pēc atbildīgās nozares ministrijas apstiprinājuma par projekta iesnieguma atbilstību šo noteikumu prasībām saņemšanas Centrālā finanšu un līgumu aģentūra noslēdz vienošanos par projekta īstenošanu ar finansējuma saņēmēju atbilstoši šajos noteikumos ietvertajiem nosacījumiem, tai skaitā iekļaujot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konsekventu terminoloģiju attiecībā uz to, vai paredzēts slēgt vienošanos par projekta īstenošanu vai vienošanos par investīcijas projekta īstenošanu (arī vispārīgi attiecībā uz terminiem - projekts vai investīcijas projekts), kā arī attiecībā uz to, vai paredzēts iesniegt un apstiprināt projekta informāciju vai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10.02.2023.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10.02.2023.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