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19. novembra noteikumos Nr. 543 "Mantojuma inventāra saraksta sastādīšanas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mantinieki, piedaloties zvērinātam notāram, sastāda mantojuma sarakstu, kā arī kārtību, kādā zvērināts tiesu izpildītājs pēc mantojuma aizgādņa lūguma, kā arī pēc  mantinieku vai kreditoru lūguma, pamatojoties uz zvērināta notāra aicinājumu, sastāda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pretrunā Civillikuma 696</w:t>
            </w:r>
            <w:r w:rsidR="00000000" w:rsidRPr="00000000" w:rsidDel="00000000">
              <w:rPr>
                <w:vertAlign w:val="superscript"/>
                <w:rtl w:val="0"/>
              </w:rPr>
              <w:t xml:space="preserve">1</w:t>
            </w:r>
            <w:r w:rsidR="00000000" w:rsidRPr="00000000" w:rsidDel="00000000">
              <w:rPr>
                <w:rtl w:val="0"/>
              </w:rPr>
              <w:t xml:space="preserve">. pantā noteiktajam: "Ziņas par mantojuma atstājējam piederējušo mantu mantojuma sarakstā iekļauj notārs un mantot aicinātie."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w:t>
            </w:r>
            <w:r w:rsidR="00000000" w:rsidRPr="00000000" w:rsidDel="00000000">
              <w:rPr>
                <w:b w:val="1"/>
                <w:u w:val="single"/>
                <w:rtl w:val="0"/>
              </w:rPr>
              <w:t xml:space="preserve">zvērināts notārs un mantot aicinātie</w:t>
            </w:r>
            <w:r w:rsidR="00000000" w:rsidRPr="00000000" w:rsidDel="00000000">
              <w:rPr>
                <w:rtl w:val="0"/>
              </w:rPr>
              <w:t xml:space="preserve"> </w:t>
            </w:r>
            <w:r w:rsidR="00000000" w:rsidRPr="00000000" w:rsidDel="00000000">
              <w:rPr>
                <w:strike w:val="1"/>
                <w:rtl w:val="0"/>
              </w:rPr>
              <w:t xml:space="preserve">mantinieki, piedaloties zvērinātam notāram</w:t>
            </w:r>
            <w:r w:rsidR="00000000" w:rsidRPr="00000000" w:rsidDel="00000000">
              <w:rPr>
                <w:rtl w:val="0"/>
              </w:rPr>
              <w:t xml:space="preserve">, sastāda mantojuma sarakstu, k</w:t>
            </w:r>
            <w:r w:rsidR="00000000" w:rsidRPr="00000000" w:rsidDel="00000000">
              <w:rPr>
                <w:b w:val="1"/>
                <w:u w:val="single"/>
                <w:rtl w:val="0"/>
              </w:rPr>
              <w:t xml:space="preserve">ā arī kārtību, kādā norāda mantojamās mantas vērtību,</w:t>
            </w:r>
            <w:r w:rsidR="00000000" w:rsidRPr="00000000" w:rsidDel="00000000">
              <w:rPr>
                <w:rtl w:val="0"/>
              </w:rPr>
              <w:t xml:space="preserve">  kā arī kārtību, kādā zvērināts tiesu izpildītājs pēc mantojuma aizgādņa lūguma, kā arī pēc  mantinieku vai kreditoru lūguma, pamatojoties uz zvērināta notāra aicinājumu, sastāda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mantojamā manta novērtēta, zvērinātam tiesu izpildītājam sastādot mantojuma sarakstu vai veicot mantojamās mantas apsardzību (Notariāta likuma 291. un 292. pants), par mantojamās mantas vērtību uzskata šo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jaunus noteikumu punktus šādā redakcijā, lai nodrošinātu informācijas, kas jau šobrīd ir digitāla, elektronisku pieprasīšanu un saņemšanu mantojuma saraksta sastādīšanai, tādejādi samazinot kopējās izmaksas mantošanas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b w:val="1"/>
                <w:vertAlign w:val="superscript"/>
                <w:rtl w:val="0"/>
              </w:rPr>
              <w:t xml:space="preserve">2 </w:t>
            </w:r>
            <w:r w:rsidR="00000000" w:rsidRPr="00000000" w:rsidDel="00000000">
              <w:rPr>
                <w:rtl w:val="0"/>
              </w:rPr>
              <w:t xml:space="preserve"> Notārs iekļauj mantojuma sarakstā visu mantu, kas uz mantojuma atstājēja vārda reģistrēta valsts reģistros, kā arī mantu, par kuru iegūst infromāciju šajos noteikumos noteiktajā kārtībā un kura pieder mantojuma atstājējam.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3 </w:t>
            </w:r>
            <w:r w:rsidR="00000000" w:rsidRPr="00000000" w:rsidDel="00000000">
              <w:rPr>
                <w:rtl w:val="0"/>
              </w:rPr>
              <w:t xml:space="preserve"> Valsts digitālās attīstības aģentūra pēc notāra elektroniska pieprasījuma ar automatizētām metodēm no visiem valsts reģistriem,izņemot Valsts ieņēmumu dienesta reģistrus, atlasa informāciju par visu mantu, kas uz mantojuma atstājēja vārda reģistrēta valsts reģistros, kā arī par mantu, kurai mantojuma atstājējs reģistrēts kā patiesā labuma guvējs, un strukturētu datu lauku veidā nodod notāram. Par visiem uz mantojuma atstājēja vārda reģistrētajiem nekustamajiem īpašumiem papildus pievieno to kadastrālo vērtību mantojuma atklāšanās brīdī (ja mantojuma atstājējam piederēja tikai daļas no nekustamā īpašuma vai tā objekta, atbilstošo kadastrālās vērtības daļu), kā arī nekustamā īpašuma nodokļa parādu, ja tāds eksistē uz mantojuma atklāšanaš brīdi. Informācijā noteikti iekļauj datus par nekustamā īpašuma objektiem, kuri nav Zemesgrāmatā reģistrēti kā piederoši citai perosnai, bet Nekustamā īpašuma valsts informācijas sistēmā reģistrēti mantojuma atstājējam.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.Valsts ieņēmumu dienests pēc notāra elektroniska pieprasījuma ar automatizētām metodēm sniedz informāciju par uz mantojuma atstājēja vārda reģsitrētajiem datiem kontu reģistrā, informāciju par mantojuma atstājēja nodokļu parādiem un pārmaksām, kā arī Valsts ieņēmumu dienesta reģistros (informācijas sistēmās) esošos datus par mantojuma atstājējam piederošo mantu (piemēram, deklarētās vai citādi paziņotās kapitāldaļas, dzīvības apdrošināšanas uzkrājumus, pensiju uzkrājumus, mantojuma atstājējam piederošo uzņēmumu vai to daļu peļnas, zaudējumu un apgrozījuma datus utt.) un tās vērtību, kas fiksēta Valsts ieņēmumu dienesta informācijas sistēmas datos, vai datus, kas izmantojami vērtības noteikšanai, kā arī nodokļu pārmaksām vai nodokļu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5</w:t>
            </w:r>
            <w:r w:rsidR="00000000" w:rsidRPr="00000000" w:rsidDel="00000000">
              <w:rPr>
                <w:rtl w:val="0"/>
              </w:rPr>
              <w:t xml:space="preserve">. Notārs noteikti pieprasa informāciju par mantojuma atstājējam piederošo mantu visās institūcijās, par kurām ir ziņas kontu reģistrā kā par tādām, kurās ir dati par mantojuma atstājēju.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6</w:t>
            </w:r>
            <w:r w:rsidR="00000000" w:rsidRPr="00000000" w:rsidDel="00000000">
              <w:rPr>
                <w:rtl w:val="0"/>
              </w:rPr>
              <w:t xml:space="preserve"> Notārs noteikti pieprasa informāciju par mantojuma atstājēja mantu no visām personām, kurām atbilstoši Finanšu instrumentu tirgus likumam var būt informācija par mantojuma atstājējam piederošo mantu, t.sk., bet ne tikai  Sākotnējam reģistram, perosonām, kurām ir ir Latvijas Bankas licence ieguldījumu pārvaldīšanas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Notārs pēc mantot aicināto vai citu ieinteresēto pušu rosinājuma pieprasa informāciju arī par mantojuma atstājējam piederošo mantu, kas varētu būt pie citām juridiskām vai fiziskām personām, vai citas fiziskās un juridiskās personas varētu zināt par mantojuma atstājējam piederošo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8</w:t>
            </w:r>
            <w:r w:rsidR="00000000" w:rsidRPr="00000000" w:rsidDel="00000000">
              <w:rPr>
                <w:rtl w:val="0"/>
              </w:rPr>
              <w:t xml:space="preserve">  Mantojuma sarakstu notārs vai tiesu izpildītājs sastāda strukturētu datu lauku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Mantinieku sastādīts mantojuma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noeteikumi neattiecas tikai uz mantinieku sastādītu mantojuma sarakstu,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saraksta sastādīšana un mantas vērtības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Mantinieku sastādītajā mantojuma sarakstā zvērināts notārs iekļauj informāciju,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Mantinieku sastādītajā</w:t>
            </w:r>
            <w:r w:rsidR="00000000" w:rsidRPr="00000000" w:rsidDel="00000000">
              <w:rPr>
                <w:rtl w:val="0"/>
              </w:rPr>
              <w:t xml:space="preserve"> Mantojuma sarakstā zvērināts notārs iekļauj informāciju </w:t>
            </w:r>
            <w:r w:rsidR="00000000" w:rsidRPr="00000000" w:rsidDel="00000000">
              <w:rPr>
                <w:b w:val="1"/>
                <w:u w:val="single"/>
                <w:rtl w:val="0"/>
              </w:rPr>
              <w:t xml:space="preserve">no mantinieku sastādītā saraksta,</w:t>
            </w:r>
            <w:r w:rsidR="00000000" w:rsidRPr="00000000" w:rsidDel="00000000">
              <w:rPr>
                <w:rtl w:val="0"/>
              </w:rPr>
              <w:t xml:space="preserve">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r w:rsidR="00000000" w:rsidRPr="00000000" w:rsidDel="00000000">
              <w:rPr>
                <w:b w:val="1"/>
                <w:u w:val="single"/>
                <w:rtl w:val="0"/>
              </w:rPr>
              <w:t xml:space="preserve"> kā arī informāciju, ko ieguvis šajos noteikumos noteiktajā kārtībā un atzinis par mantojuma atstājēja mantu, kā arī nodokļu parādus un nodokļu pārmaksas.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papildus birokrātija ar izziņām no VZD par datiem, kurus var izgūt elektroniski un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mantojamās mantas sastāvā ir nekustamais īpašums, </w:t>
            </w:r>
            <w:r w:rsidR="00000000" w:rsidRPr="00000000" w:rsidDel="00000000">
              <w:rPr>
                <w:b w:val="1"/>
                <w:u w:val="single"/>
                <w:rtl w:val="0"/>
              </w:rPr>
              <w:t xml:space="preserve">tā vērtība nevar būt mazāka par</w:t>
            </w:r>
            <w:r w:rsidR="00000000" w:rsidRPr="00000000" w:rsidDel="00000000">
              <w:rPr>
                <w:rtl w:val="0"/>
              </w:rPr>
              <w:t xml:space="preserve">  </w:t>
            </w:r>
            <w:r w:rsidR="00000000" w:rsidRPr="00000000" w:rsidDel="00000000">
              <w:rPr>
                <w:strike w:val="1"/>
                <w:rtl w:val="0"/>
              </w:rPr>
              <w:t xml:space="preserve">apliecina</w:t>
            </w:r>
            <w:r w:rsidR="00000000" w:rsidRPr="00000000" w:rsidDel="00000000">
              <w:rPr>
                <w:rtl w:val="0"/>
              </w:rPr>
              <w:t xml:space="preserve"> Valsts zemes dienesta </w:t>
            </w:r>
            <w:r w:rsidR="00000000" w:rsidRPr="00000000" w:rsidDel="00000000">
              <w:rPr>
                <w:b w:val="1"/>
                <w:u w:val="single"/>
                <w:rtl w:val="0"/>
              </w:rPr>
              <w:t xml:space="preserve">noteikto kadastrālo vērtību vai nekustamā īpašuma novērtējumu, ja nekustamā īpašuma sastāvā ir mežaudze, minētās vērtības mantojuma sarakstā iekļauj notārs, automatizēti saņemot datus no Nekustamā īpašuma valsts infromācijas sistēmas.</w:t>
            </w:r>
            <w:r w:rsidR="00000000" w:rsidRPr="00000000" w:rsidDel="00000000">
              <w:rPr>
                <w:rtl w:val="0"/>
              </w:rPr>
              <w:t xml:space="preserve">  </w:t>
            </w:r>
            <w:r w:rsidR="00000000" w:rsidRPr="00000000" w:rsidDel="00000000">
              <w:rPr>
                <w:b w:val="1"/>
                <w:u w:val="single"/>
                <w:rtl w:val="0"/>
              </w:rPr>
              <w:t xml:space="preserve">Mantot aicinātie vai citas ieinteresētās personas var iesniegt notāram nekustamā īpašuma vērtētāju veiktu nekustamā īpašuma novērtējumu, ko notārs</w:t>
            </w:r>
            <w:r w:rsidR="00000000" w:rsidRPr="00000000" w:rsidDel="00000000">
              <w:rPr>
                <w:rtl w:val="0"/>
              </w:rPr>
              <w:t xml:space="preserve"> </w:t>
            </w:r>
            <w:r w:rsidR="00000000" w:rsidRPr="00000000" w:rsidDel="00000000">
              <w:rPr>
                <w:strike w:val="1"/>
                <w:rtl w:val="0"/>
              </w:rPr>
              <w:t xml:space="preserve">mantojuma saraksta sastādīšanas brīdī izsniegta izziņa par īpašuma novērtējumu kadastrā (nekustamā īpašuma kadastrālās vērtības un nekustamā īpašuma sastāvā esošās mežaudzes vērtības summa) un to </w:t>
            </w:r>
            <w:r w:rsidR="00000000" w:rsidRPr="00000000" w:rsidDel="00000000">
              <w:rPr>
                <w:rtl w:val="0"/>
              </w:rPr>
              <w:t xml:space="preserve">pievieno mantojuma lietai, </w:t>
            </w:r>
            <w:r w:rsidR="00000000" w:rsidRPr="00000000" w:rsidDel="00000000">
              <w:rPr>
                <w:b w:val="1"/>
                <w:u w:val="single"/>
                <w:rtl w:val="0"/>
              </w:rPr>
              <w:t xml:space="preserve">kā arī iekļauj mantojuma saraksta datu laukos.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uzņēmumu vērtība mantošanas procesā ir jānosaka pēc vienotiem principiem, jo uzņāmuma juridiskā forma pati par sevi nenosaka uzņēmuma vērtību. Tā piemēram, sekmīga un pelnoša lauksaimnieciskā ražošana var tikt īstenota gan zemnieku saimniecības, individuālās saimniecības, individuālā komesanta vai kapitālsabiedrības formā. tāpēc 7.1 punktā lūdzam  izslēgt kapitālsabiedrību kapitāla daļu un cita veida līdzalības daļas, kā arī  kapitālsabiedrību akcijas, kas nodrošināja mantojuma atstājēja  kontroli pār komercsabiedrību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kapitāla daļu vai akciju, </w:t>
            </w:r>
            <w:r w:rsidR="00000000" w:rsidRPr="00000000" w:rsidDel="00000000">
              <w:rPr>
                <w:u w:val="single"/>
                <w:rtl w:val="0"/>
              </w:rPr>
              <w:t xml:space="preserve">vai</w:t>
            </w:r>
            <w:r w:rsidR="00000000" w:rsidRPr="00000000" w:rsidDel="00000000">
              <w:rPr>
                <w:rtl w:val="0"/>
              </w:rPr>
              <w:t xml:space="preserve"> cita veida līdzdalības daļu, </w:t>
            </w:r>
            <w:r w:rsidR="00000000" w:rsidRPr="00000000" w:rsidDel="00000000">
              <w:rPr>
                <w:u w:val="single"/>
                <w:rtl w:val="0"/>
              </w:rPr>
              <w:t xml:space="preserve">kas kopā vai atseviški nenodrošināja mantojuma atstājēja kontroli pār kapitālsabiedrību,</w:t>
            </w:r>
            <w:r w:rsidR="00000000" w:rsidRPr="00000000" w:rsidDel="00000000">
              <w:rPr>
                <w:rtl w:val="0"/>
              </w:rPr>
              <w:t xml:space="preserve"> kā arī </w:t>
            </w:r>
            <w:r w:rsidR="00000000" w:rsidRPr="00000000" w:rsidDel="00000000">
              <w:rPr>
                <w:b w:val="1"/>
                <w:u w:val="single"/>
                <w:rtl w:val="0"/>
              </w:rPr>
              <w:t xml:space="preserve">finanšu instriumentu, t,sk.</w:t>
            </w:r>
            <w:r w:rsidR="00000000" w:rsidRPr="00000000" w:rsidDel="00000000">
              <w:rPr>
                <w:rtl w:val="0"/>
              </w:rPr>
              <w:t xml:space="preserve"> vērtspapīru vērtība ir to nominālvērtība, </w:t>
            </w:r>
            <w:r w:rsidR="00000000" w:rsidRPr="00000000" w:rsidDel="00000000">
              <w:rPr>
                <w:u w:val="single"/>
                <w:rtl w:val="0"/>
              </w:rPr>
              <w:t xml:space="preserve">ja finanšu instrumentus reglamentējošie normatīvie akti nenoska citu finanšu instrumentu vērtības aprēķināšanas kārtību</w:t>
            </w:r>
            <w:r w:rsidR="00000000" w:rsidRPr="00000000" w:rsidDel="00000000">
              <w:rPr>
                <w:rtl w:val="0"/>
              </w:rPr>
              <w:t xml:space="preserve">.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Individuālā komersanta uzņēmuma, individuālā uzņēmuma, zemnieka vai zvejnieka saimniecības vērtība ir to neto aktīvu vērtība (aktīvu tirgus vērtība, no kuras atskaitīti parādi). Minētos uzņēmumus novērtē sertificēts vērtētājs pēc neto aktīvu metodes un novērtējumu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visu saimneiciskās darbības veicēju darbības vērtība mantošanas procesā ir jānosaka pēc vienotiem principiem, jo uzņēmuma vai saimnieciskās darbības  juridiskā forma pati par sevi nenosaka mantoto saimneiciskās darbības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Individuālā komersanta </w:t>
            </w:r>
            <w:r w:rsidR="00000000" w:rsidRPr="00000000" w:rsidDel="00000000">
              <w:rPr>
                <w:strike w:val="1"/>
                <w:rtl w:val="0"/>
              </w:rPr>
              <w:t xml:space="preserve">uzņēmuma</w:t>
            </w:r>
            <w:r w:rsidR="00000000" w:rsidRPr="00000000" w:rsidDel="00000000">
              <w:rPr>
                <w:rtl w:val="0"/>
              </w:rPr>
              <w:t xml:space="preserve">, individuālā uzņēmuma, zemnieka vai zvejnieka saimniecības,  </w:t>
            </w:r>
            <w:r w:rsidR="00000000" w:rsidRPr="00000000" w:rsidDel="00000000">
              <w:rPr>
                <w:b w:val="1"/>
                <w:u w:val="single"/>
                <w:rtl w:val="0"/>
              </w:rPr>
              <w:t xml:space="preserve">kapitālsabiedrību kapitāla daļu vai akciju, vai cita veida līdzdalības daļu, kas kopā vai atseviški nodrošināja mantojuma atstājēja kontroli pār kapitālsabiedrību</w:t>
            </w:r>
            <w:r w:rsidR="00000000" w:rsidRPr="00000000" w:rsidDel="00000000">
              <w:rPr>
                <w:rtl w:val="0"/>
              </w:rPr>
              <w:t xml:space="preserve"> vērtība ir to neto aktīvu vērtība (aktīvu tirgus vērtība, no kuras atskaitīti parādi), </w:t>
            </w:r>
            <w:r w:rsidR="00000000" w:rsidRPr="00000000" w:rsidDel="00000000">
              <w:rPr>
                <w:b w:val="1"/>
                <w:u w:val="single"/>
                <w:rtl w:val="0"/>
              </w:rPr>
              <w:t xml:space="preserve">atbilstoši mantojuma atstājējam piederošajām daļām</w:t>
            </w:r>
            <w:r w:rsidR="00000000" w:rsidRPr="00000000" w:rsidDel="00000000">
              <w:rPr>
                <w:rtl w:val="0"/>
              </w:rPr>
              <w:t xml:space="preserve">. Minētos uzņēmumus novērtē sertificēts vērtētājs pēc neto aktīvu metodes un novērtējumu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Ja mantiniekus neapmierina novērtējums, kas veikts saskaņā ar šo noteikumu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mantojuma lietai var pievienot arī visiem mantiniekiem vienojoties noteiktu mantojamās mantas novērtējumu.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mantojuma atstājēja kreditoriem ir jādod tiesības nepiekrist novērtējumam, t.sk. mantinieku novērtējumam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mantiniekus </w:t>
            </w:r>
            <w:r w:rsidR="00000000" w:rsidRPr="00000000" w:rsidDel="00000000">
              <w:rPr>
                <w:b w:val="1"/>
                <w:u w:val="single"/>
                <w:rtl w:val="0"/>
              </w:rPr>
              <w:t xml:space="preserve">vai mantojuma atstājēja kreditorus </w:t>
            </w:r>
            <w:r w:rsidR="00000000" w:rsidRPr="00000000" w:rsidDel="00000000">
              <w:rPr>
                <w:rtl w:val="0"/>
              </w:rPr>
              <w:t xml:space="preserve">neapmierina novērtējums, kas veikts saskaņā ar šo noteikumu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mantojuma lietai var pievienot arī visiem mantiniekiem </w:t>
            </w:r>
            <w:r w:rsidR="00000000" w:rsidRPr="00000000" w:rsidDel="00000000">
              <w:rPr>
                <w:u w:val="single"/>
                <w:rtl w:val="0"/>
              </w:rPr>
              <w:t xml:space="preserve">un visiem kreditoriem vienojoties</w:t>
            </w:r>
            <w:r w:rsidR="00000000" w:rsidRPr="00000000" w:rsidDel="00000000">
              <w:rPr>
                <w:rtl w:val="0"/>
              </w:rPr>
              <w:t xml:space="preserve"> noteiktu mantojamās mantas novērtējumu.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Ja mantojamās mantas sastāvā ir nereģistrējama kustama manta, tās vērtību nosaka, visiem mantiniekiem vienojoties, vai to novērtē sertificēts vērtētājs, vai attiecīgās nozares speciālists un novērtējumu pievieno mantojuma lietai.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mantojuma atstājēja kreditoriem ir jādod tiesības nepiekrist novērtējumam, t.sk. mantinieku novērtējumam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mantojamās mantas sastāvā ir nereģistrējama kustama manta, tās vērtību nosaka, visiem mantiniekiem </w:t>
            </w:r>
            <w:r w:rsidR="00000000" w:rsidRPr="00000000" w:rsidDel="00000000">
              <w:rPr>
                <w:b w:val="1"/>
                <w:u w:val="single"/>
                <w:rtl w:val="0"/>
              </w:rPr>
              <w:t xml:space="preserve">un visiem kreditoriem</w:t>
            </w:r>
            <w:r w:rsidR="00000000" w:rsidRPr="00000000" w:rsidDel="00000000">
              <w:rPr>
                <w:rtl w:val="0"/>
              </w:rPr>
              <w:t xml:space="preserve"> vienojoties, vai to novērtē sertificēts vērtētājs, vai attiecīgās nozares speciālists un novērtējumu pievieno mantojuma lietai. Par mantojamās mantas vērtību uzskata mantojuma lietā iesniegto augstāko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w:t>
            </w:r>
            <w:r w:rsidR="00000000" w:rsidRPr="00000000" w:rsidDel="00000000">
              <w:rPr>
                <w:b w:val="1"/>
                <w:u w:val="single"/>
                <w:rtl w:val="0"/>
              </w:rPr>
              <w:t xml:space="preserve">notāra</w:t>
            </w:r>
            <w:r w:rsidR="00000000" w:rsidRPr="00000000" w:rsidDel="00000000">
              <w:rPr>
                <w:rtl w:val="0"/>
              </w:rPr>
              <w:t xml:space="preserve"> </w:t>
            </w:r>
            <w:r w:rsidR="00000000" w:rsidRPr="00000000" w:rsidDel="00000000">
              <w:rPr>
                <w:b w:val="1"/>
                <w:u w:val="single"/>
                <w:rtl w:val="0"/>
              </w:rPr>
              <w:t xml:space="preserve">un </w:t>
            </w:r>
            <w:r w:rsidR="00000000" w:rsidRPr="00000000" w:rsidDel="00000000">
              <w:rPr>
                <w:rtl w:val="0"/>
              </w:rPr>
              <w:t xml:space="preserve">mantinieku sastādītajā mantojuma sarakstā norādītajai mantotās mantas vērtībai, tajā skaitā, ja viņiem zināma mantojuma atstājējam piederējusi manta, kas nav vēl norādīta mantojuma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un mantinieka vai kreditora iesniegumu vai mantojuma aizgādņa iesniegumu, kurā izteikts lūgums sastādīt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sastāda aktu par mantojuma sarakstu mantojuma lietā, pamatojoties uz zvērināta notāra aicinājumu un mantinieka vai kreditora iesniegumu vai mantojuma aizgādņa iesniegumu, kurā izteikts lūgums sastādīt mantojuma sarakstu, </w:t>
            </w:r>
            <w:r w:rsidR="00000000" w:rsidRPr="00000000" w:rsidDel="00000000">
              <w:rPr>
                <w:b w:val="1"/>
                <w:u w:val="single"/>
                <w:rtl w:val="0"/>
              </w:rPr>
              <w:t xml:space="preserve">kā arī pamatojoties uz notāra jau iekļauto mantu mantojuma sarakstā, atbilstoši šo noteikumu iepriekšējiem punktiem. Zvērināts tiesu izpildītājs mantojuma saraksta sastādīšanu turpina, nodrošinot tā saturu strukturētu datu lauku veidā, kā arī nodrošinot tā elektronisku nodošanu atpakaļ notāram, kā arī mantot aicinātajiem, kreditoriem un citām ieinteresētajām pusēm. Fiziskajām perosonām ir tiesības saņemt mantojuma sarakstu papīra dokumenta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w:t>
            </w:r>
            <w:r w:rsidR="00000000" w:rsidRPr="00000000" w:rsidDel="00000000">
              <w:rPr>
                <w:b w:val="1"/>
                <w:u w:val="single"/>
                <w:rtl w:val="0"/>
              </w:rPr>
              <w:t xml:space="preserve">notāra sastādīto</w:t>
            </w:r>
            <w:r w:rsidR="00000000" w:rsidRPr="00000000" w:rsidDel="00000000">
              <w:rPr>
                <w:rtl w:val="0"/>
              </w:rPr>
              <w:t xml:space="preserve"> mantojuma sarakst</w:t>
            </w:r>
            <w:r w:rsidR="00000000" w:rsidRPr="00000000" w:rsidDel="00000000">
              <w:rPr>
                <w:b w:val="1"/>
                <w:u w:val="single"/>
                <w:rtl w:val="0"/>
              </w:rPr>
              <w:t xml:space="preserve">u papildina ar </w:t>
            </w:r>
            <w:r w:rsidR="00000000" w:rsidRPr="00000000" w:rsidDel="00000000">
              <w:rPr>
                <w:rtl w:val="0"/>
              </w:rPr>
              <w:t xml:space="preserve"> </w:t>
            </w:r>
            <w:r w:rsidR="00000000" w:rsidRPr="00000000" w:rsidDel="00000000">
              <w:rPr>
                <w:strike w:val="1"/>
                <w:rtl w:val="0"/>
              </w:rPr>
              <w:t xml:space="preserve"> iekļauj </w:t>
            </w:r>
            <w:r w:rsidR="00000000" w:rsidRPr="00000000" w:rsidDel="00000000">
              <w:rPr>
                <w:rtl w:val="0"/>
              </w:rPr>
              <w:t xml:space="preserve">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w:t>
            </w:r>
            <w:r w:rsidR="00000000" w:rsidRPr="00000000" w:rsidDel="00000000">
              <w:rPr>
                <w:b w:val="1"/>
                <w:u w:val="single"/>
                <w:rtl w:val="0"/>
              </w:rPr>
              <w:t xml:space="preserve">Zvērinātam tiesu izpildītājam ir pienākums izvērtēt citas mantojuma atstājēja mantas esības iespējamību un veikt nepieciešamās darbības, lai to konstatētu</w:t>
            </w:r>
            <w:r w:rsidR="00000000" w:rsidRPr="00000000" w:rsidDel="00000000">
              <w:rPr>
                <w:rtl w:val="0"/>
              </w:rPr>
              <w:t xml:space="preserve">. Zvērināts tiesu izpildītājs, pamatojoties uz zvērināta notāra </w:t>
            </w:r>
            <w:r w:rsidR="00000000" w:rsidRPr="00000000" w:rsidDel="00000000">
              <w:rPr>
                <w:b w:val="1"/>
                <w:rtl w:val="0"/>
              </w:rPr>
              <w:t xml:space="preserve">vai citu ieinetersēto personu</w:t>
            </w:r>
            <w:r w:rsidR="00000000" w:rsidRPr="00000000" w:rsidDel="00000000">
              <w:rPr>
                <w:rtl w:val="0"/>
              </w:rPr>
              <w:t xml:space="preserve"> sniegto informāciju, </w:t>
            </w:r>
            <w:r w:rsidR="00000000" w:rsidRPr="00000000" w:rsidDel="00000000">
              <w:rPr>
                <w:strike w:val="1"/>
                <w:rtl w:val="0"/>
              </w:rPr>
              <w:t xml:space="preserve">var</w:t>
            </w:r>
            <w:r w:rsidR="00000000" w:rsidRPr="00000000" w:rsidDel="00000000">
              <w:rPr>
                <w:rtl w:val="0"/>
              </w:rPr>
              <w:t xml:space="preserve"> iekļau</w:t>
            </w:r>
            <w:r w:rsidR="00000000" w:rsidRPr="00000000" w:rsidDel="00000000">
              <w:rPr>
                <w:b w:val="1"/>
                <w:u w:val="single"/>
                <w:rtl w:val="0"/>
              </w:rPr>
              <w:t xml:space="preserve">j</w:t>
            </w:r>
            <w:r w:rsidR="00000000" w:rsidRPr="00000000" w:rsidDel="00000000">
              <w:rPr>
                <w:rtl w:val="0"/>
              </w:rPr>
              <w:t xml:space="preserve"> mantojuma sarakstā arī ziņas par mantojuma atstājējam piederošu mantu, kas atrodas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Sastādot mantojuma sarakstu, neatkarīgi no ieinteresētās personas iesniegumā norādītās informācijas zvērinātam tiesu izpildītājam ir pienākums noskaidrot, vai mantojuma atstājējam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Turpinot papildināt notāra </w:t>
            </w:r>
            <w:r w:rsidR="00000000" w:rsidRPr="00000000" w:rsidDel="00000000">
              <w:rPr>
                <w:rtl w:val="0"/>
              </w:rPr>
              <w:t xml:space="preserve">sastādīto  mantojuma sarakstu, </w:t>
            </w:r>
            <w:r w:rsidR="00000000" w:rsidRPr="00000000" w:rsidDel="00000000">
              <w:rPr>
                <w:b w:val="1"/>
                <w:u w:val="single"/>
                <w:rtl w:val="0"/>
              </w:rPr>
              <w:t xml:space="preserve">kurā iekļautās ziņas nav jāpārbauda</w:t>
            </w:r>
            <w:r w:rsidR="00000000" w:rsidRPr="00000000" w:rsidDel="00000000">
              <w:rPr>
                <w:rtl w:val="0"/>
              </w:rPr>
              <w:t xml:space="preserve">, neatkarīgi no ieinteresētās personas iesniegumā norādītās informācijas zvērinātam tiesu izpildītājam ir pienākums noskaidrot, vai mantojuma atstājējam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Zvērināts tiesu izpildītājs mantojuma sarakstā iekļauj arī tādu mantu, kuras iekļaušanai mantojuma sarakstā nepieciešams veikt darbības ārpus tās apgabaltiesas darbības teritorijas, kurā viņš praktizē. Šādos gadījumos zvērināts tiesu izpildītājs pēc vienošanās ar attiecīgās apgabaltiesas zvērinātu tiesu izpildītāju nosūta viņam lūgumu sastādīt attiecīgās apgabaltiesas teritorijā esošā mantojuma sarakstu, ko veic šajos noteikumos noteiktajā kārtībā. Zvērinātam tiesu izpildītājam, kurš lūdzis sastādīt mantojuma sarakstu, un zvērinātam tiesu izpildītājam, kurš izpilda šo lūgumu, ir tiesības sniegt un saņemt ziņas no otra zvērināta tiesu izpildītāja lietvedībā esošās lietas par mantojuma saraksta sastādīšanu. Pēc zvērināta tiesu izpildītāja, kuram nosūtīts lūgums, akta saņemšanas, zvērināts tiesu izpildītājs, kurš atbildīgs par mantojuma saraksta sastādīšanu, iekļauj tajā citas apgabaltiesas darbības teritorijā esošo mantu, par kuru saņemtas ziņas šajā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papmatot šādas liekas birokrātijas prasības, LPS ieskatā citam zvērinātam tiesu izpildītājam var lūgt veikt darbības tikai attiecībā uz fiziskām lietām, kas atrodas pietiekami tālu no konkrētā tiesu izpildītāja darbības vietas, pie nosacījuma, ja cita tiesu izpildītāja ceļa izdevumi līdz fizisko lietu teritoriālajai atrašanās vietai būs mazāki. Apgabaltiesas teritorijas noteikti nav kritērijs! Jo ceļa izdevumi fiziskās lietas  kostatācijai, piemēram, Zemgales apgabaltiesas Ogrē esošo fiziskās mantas apskates ceļa izdevumi būs mazāki Rīgā praktizējošam zvērinātam tiesu izpildītājam, nekā Zemgales apgabaltiesas Jēkabpilī praktizējošan zvērinātam tiesu izpildītājam.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mantojuma masā ietilpst nekustamais īpašums </w:t>
            </w:r>
            <w:r w:rsidR="00000000" w:rsidRPr="00000000" w:rsidDel="00000000">
              <w:rPr>
                <w:b w:val="1"/>
                <w:u w:val="single"/>
                <w:rtl w:val="0"/>
              </w:rPr>
              <w:t xml:space="preserve">un tā tirgus vērtības novērtējumu pieprasa kāda no ieinteresētajām pusēm,</w:t>
            </w:r>
            <w:r w:rsidR="00000000" w:rsidRPr="00000000" w:rsidDel="00000000">
              <w:rPr>
                <w:rtl w:val="0"/>
              </w:rPr>
              <w:t xml:space="preserve">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mantas novērtēšanai šajos noteikumos noteiktajā kārtībā nav pieaicināts sertificēts vērtētājs vai attiecīgās nozares speciālists, mantojuma sarakstā iekļautās mantas vērtību nosaka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 precizēt , t.sk. izslēdzot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mantas novērtēšanai,</w:t>
            </w:r>
            <w:r w:rsidR="00000000" w:rsidRPr="00000000" w:rsidDel="00000000">
              <w:rPr>
                <w:b w:val="1"/>
                <w:u w:val="single"/>
                <w:rtl w:val="0"/>
              </w:rPr>
              <w:t xml:space="preserve"> kuru mantojuma sarakstā iekļāvis zvētrināts tiesu izpildītājs,</w:t>
            </w:r>
            <w:r w:rsidR="00000000" w:rsidRPr="00000000" w:rsidDel="00000000">
              <w:rPr>
                <w:rtl w:val="0"/>
              </w:rPr>
              <w:t xml:space="preserve">  šajos noteikumos noteiktajā kārtībā nav pieaicināts sertificēts vērtētājs vai attiecīgās nozares speciālists, mantojuma sarakstā iekļautās mantas vērtību nosaka</w:t>
            </w:r>
            <w:r w:rsidR="00000000" w:rsidRPr="00000000" w:rsidDel="00000000">
              <w:rPr>
                <w:b w:val="1"/>
                <w:u w:val="single"/>
                <w:rtl w:val="0"/>
              </w:rPr>
              <w:t xml:space="preserve"> tādā pat veidā, ka mantai, kuru mantojuma sarakstā iekļāvis notārs </w:t>
            </w:r>
            <w:r w:rsidR="00000000" w:rsidRPr="00000000" w:rsidDel="00000000">
              <w:rPr>
                <w:strike w:val="1"/>
                <w:rtl w:val="0"/>
              </w:rPr>
              <w:t xml:space="preserve">šādā veidā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Zvērināta tiesu izpildītāja sastādīts mantojuma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 tiesu izpildītāja </w:t>
            </w:r>
            <w:r w:rsidR="00000000" w:rsidRPr="00000000" w:rsidDel="00000000">
              <w:rPr>
                <w:u w:val="single"/>
                <w:rtl w:val="0"/>
              </w:rPr>
              <w:t xml:space="preserve">papildināt</w:t>
            </w:r>
            <w:r w:rsidR="00000000" w:rsidRPr="00000000" w:rsidDel="00000000">
              <w:rPr>
                <w:rtl w:val="0"/>
              </w:rPr>
              <w:t xml:space="preserve">s </w:t>
            </w:r>
            <w:r w:rsidR="00000000" w:rsidRPr="00000000" w:rsidDel="00000000">
              <w:rPr>
                <w:strike w:val="1"/>
                <w:rtl w:val="0"/>
              </w:rPr>
              <w:t xml:space="preserve">sastādīts</w:t>
            </w:r>
            <w:r w:rsidR="00000000" w:rsidRPr="00000000" w:rsidDel="00000000">
              <w:rPr>
                <w:rtl w:val="0"/>
              </w:rPr>
              <w:t xml:space="preserve"> mantojuma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Vienā mantojuma saraksta sastādīšanas lietā zvērināts tiesu izpildītājs attiecībā uz mantojuma atstājēja mantu sastāda tikai vienu mantojuma sarakstu. Vienu mantojuma sarakstu sastāda arī tad, ja pie zvērināta tiesu izpildītāja vienā un tai pašā mantojuma lietā vēršas vairākas ieinteresētās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mantojuma saraksta sastādīšanas lietā zvērināts tiesu izpildītājs attiecībā uz mantojuma atstājēja mantu </w:t>
            </w:r>
            <w:r w:rsidR="00000000" w:rsidRPr="00000000" w:rsidDel="00000000">
              <w:rPr>
                <w:strike w:val="1"/>
                <w:rtl w:val="0"/>
              </w:rPr>
              <w:t xml:space="preserve">sastāda</w:t>
            </w:r>
            <w:r w:rsidR="00000000" w:rsidRPr="00000000" w:rsidDel="00000000">
              <w:rPr>
                <w:rtl w:val="0"/>
              </w:rPr>
              <w:t xml:space="preserve"> </w:t>
            </w:r>
            <w:r w:rsidR="00000000" w:rsidRPr="00000000" w:rsidDel="00000000">
              <w:rPr>
                <w:b w:val="1"/>
                <w:u w:val="single"/>
                <w:rtl w:val="0"/>
              </w:rPr>
              <w:t xml:space="preserve">papildina</w:t>
            </w:r>
            <w:r w:rsidR="00000000" w:rsidRPr="00000000" w:rsidDel="00000000">
              <w:rPr>
                <w:rtl w:val="0"/>
              </w:rPr>
              <w:t xml:space="preserve"> tikai vienu </w:t>
            </w:r>
            <w:r w:rsidR="00000000" w:rsidRPr="00000000" w:rsidDel="00000000">
              <w:rPr>
                <w:b w:val="1"/>
                <w:u w:val="single"/>
                <w:rtl w:val="0"/>
              </w:rPr>
              <w:t xml:space="preserve">notāra jau sastādīto</w:t>
            </w:r>
            <w:r w:rsidR="00000000" w:rsidRPr="00000000" w:rsidDel="00000000">
              <w:rPr>
                <w:rtl w:val="0"/>
              </w:rPr>
              <w:t xml:space="preserve"> mantojuma sarakstu. Vienu mantojuma sarakstu </w:t>
            </w:r>
            <w:r w:rsidR="00000000" w:rsidRPr="00000000" w:rsidDel="00000000">
              <w:rPr>
                <w:b w:val="1"/>
                <w:u w:val="single"/>
                <w:rtl w:val="0"/>
              </w:rPr>
              <w:t xml:space="preserve">papildina </w:t>
            </w:r>
            <w:r w:rsidR="00000000" w:rsidRPr="00000000" w:rsidDel="00000000">
              <w:rPr>
                <w:strike w:val="1"/>
                <w:rtl w:val="0"/>
              </w:rPr>
              <w:t xml:space="preserve">sastāda </w:t>
            </w:r>
            <w:r w:rsidR="00000000" w:rsidRPr="00000000" w:rsidDel="00000000">
              <w:rPr>
                <w:rtl w:val="0"/>
              </w:rPr>
              <w:t xml:space="preserve">arī tad, ja pie zvērināta tiesu izpildītāja vienā un tai pašā mantojuma lietā vēršas vairākas ieinteresētās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Zvērināts tiesu izpildītājs mantojuma saraksta oriģinālu glabā savā prakses vietā. Ja mantojuma saraksts sagatavots papīra formā, zvērināts tiesu izpildītājs izsniedz ieinteresētajai personai apliecinātu mantojuma saraksta norakstu. Ja mantojuma saraksts sagatavots elektroniski un parakstīts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tiesu izpildītājs mantojuma saraksta p</w:t>
            </w:r>
            <w:r w:rsidR="00000000" w:rsidRPr="00000000" w:rsidDel="00000000">
              <w:rPr>
                <w:b w:val="1"/>
                <w:u w:val="single"/>
                <w:rtl w:val="0"/>
              </w:rPr>
              <w:t xml:space="preserve">amatojošo dokumentu</w:t>
            </w:r>
            <w:r w:rsidR="00000000" w:rsidRPr="00000000" w:rsidDel="00000000">
              <w:rPr>
                <w:rtl w:val="0"/>
              </w:rPr>
              <w:t xml:space="preserve"> oriģināl</w:t>
            </w:r>
            <w:r w:rsidR="00000000" w:rsidRPr="00000000" w:rsidDel="00000000">
              <w:rPr>
                <w:u w:val="single"/>
                <w:rtl w:val="0"/>
              </w:rPr>
              <w:t xml:space="preserve">us </w:t>
            </w:r>
            <w:r w:rsidR="00000000" w:rsidRPr="00000000" w:rsidDel="00000000">
              <w:rPr>
                <w:rtl w:val="0"/>
              </w:rPr>
              <w:t xml:space="preserve">glabā savā prakses vietā. </w:t>
            </w:r>
            <w:r w:rsidR="00000000" w:rsidRPr="00000000" w:rsidDel="00000000">
              <w:rPr>
                <w:strike w:val="1"/>
                <w:rtl w:val="0"/>
              </w:rPr>
              <w:t xml:space="preserve">Ja</w:t>
            </w:r>
            <w:r w:rsidR="00000000" w:rsidRPr="00000000" w:rsidDel="00000000">
              <w:rPr>
                <w:rtl w:val="0"/>
              </w:rPr>
              <w:t xml:space="preserve"> mantojuma sarakstu </w:t>
            </w:r>
            <w:r w:rsidR="00000000" w:rsidRPr="00000000" w:rsidDel="00000000">
              <w:rPr>
                <w:b w:val="1"/>
                <w:u w:val="single"/>
                <w:rtl w:val="0"/>
              </w:rPr>
              <w:t xml:space="preserve">strukturētu datu lauku veidā nodod notāram, kas ved mantojuma lietu.</w:t>
            </w:r>
            <w:r w:rsidR="00000000" w:rsidRPr="00000000" w:rsidDel="00000000">
              <w:rPr>
                <w:rtl w:val="0"/>
              </w:rPr>
              <w:t xml:space="preserve"> </w:t>
            </w:r>
            <w:r w:rsidR="00000000" w:rsidRPr="00000000" w:rsidDel="00000000">
              <w:rPr>
                <w:strike w:val="1"/>
                <w:rtl w:val="0"/>
              </w:rPr>
              <w:t xml:space="preserve">sagatavots papīra formā,</w:t>
            </w:r>
            <w:r w:rsidR="00000000" w:rsidRPr="00000000" w:rsidDel="00000000">
              <w:rPr>
                <w:rtl w:val="0"/>
              </w:rPr>
              <w:t xml:space="preserve"> zvērināts tiesu izpildītājs, </w:t>
            </w:r>
            <w:r w:rsidR="00000000" w:rsidRPr="00000000" w:rsidDel="00000000">
              <w:rPr>
                <w:b w:val="1"/>
                <w:u w:val="single"/>
                <w:rtl w:val="0"/>
              </w:rPr>
              <w:t xml:space="preserve">ja to lūdz, </w:t>
            </w:r>
            <w:r w:rsidR="00000000" w:rsidRPr="00000000" w:rsidDel="00000000">
              <w:rPr>
                <w:rtl w:val="0"/>
              </w:rPr>
              <w:t xml:space="preserve">izsniedz ieinteresētajai personai apliecinātu mantojuma sarakstu papīra formātā </w:t>
            </w:r>
            <w:r w:rsidR="00000000" w:rsidRPr="00000000" w:rsidDel="00000000">
              <w:rPr>
                <w:strike w:val="1"/>
                <w:rtl w:val="0"/>
              </w:rPr>
              <w:t xml:space="preserve">a norakstu</w:t>
            </w:r>
            <w:r w:rsidR="00000000" w:rsidRPr="00000000" w:rsidDel="00000000">
              <w:rPr>
                <w:rtl w:val="0"/>
              </w:rPr>
              <w:t xml:space="preserve">. </w:t>
            </w:r>
            <w:r w:rsidR="00000000" w:rsidRPr="00000000" w:rsidDel="00000000">
              <w:rPr>
                <w:b w:val="1"/>
                <w:u w:val="single"/>
                <w:rtl w:val="0"/>
              </w:rPr>
              <w:t xml:space="preserve">Citos gadījumos ieinteresētajai personai </w:t>
            </w:r>
            <w:r w:rsidR="00000000" w:rsidRPr="00000000" w:rsidDel="00000000">
              <w:rPr>
                <w:strike w:val="1"/>
                <w:rtl w:val="0"/>
              </w:rPr>
              <w:t xml:space="preserve">Ja </w:t>
            </w:r>
            <w:r w:rsidR="00000000" w:rsidRPr="00000000" w:rsidDel="00000000">
              <w:rPr>
                <w:rtl w:val="0"/>
              </w:rPr>
              <w:t xml:space="preserve">mantojuma saraks</w:t>
            </w:r>
            <w:r w:rsidR="00000000" w:rsidRPr="00000000" w:rsidDel="00000000">
              <w:rPr>
                <w:b w:val="1"/>
                <w:u w:val="single"/>
                <w:rtl w:val="0"/>
              </w:rPr>
              <w:t xml:space="preserve">tu</w:t>
            </w:r>
            <w:r w:rsidR="00000000" w:rsidRPr="00000000" w:rsidDel="00000000">
              <w:rPr>
                <w:strike w:val="1"/>
                <w:rtl w:val="0"/>
              </w:rPr>
              <w:t xml:space="preserve">s </w:t>
            </w:r>
            <w:r w:rsidR="00000000" w:rsidRPr="00000000" w:rsidDel="00000000">
              <w:rPr>
                <w:rtl w:val="0"/>
              </w:rPr>
              <w:t xml:space="preserve">sagatavo</w:t>
            </w:r>
            <w:r w:rsidR="00000000" w:rsidRPr="00000000" w:rsidDel="00000000">
              <w:rPr>
                <w:u w:val="single"/>
                <w:rtl w:val="0"/>
              </w:rPr>
              <w:t xml:space="preserve">ts</w:t>
            </w:r>
            <w:r w:rsidR="00000000" w:rsidRPr="00000000" w:rsidDel="00000000">
              <w:rPr>
                <w:rtl w:val="0"/>
              </w:rPr>
              <w:t xml:space="preserve"> elektroniski un parakstīt</w:t>
            </w:r>
            <w:r w:rsidR="00000000" w:rsidRPr="00000000" w:rsidDel="00000000">
              <w:rPr>
                <w:u w:val="single"/>
                <w:rtl w:val="0"/>
              </w:rPr>
              <w:t xml:space="preserve">a</w:t>
            </w:r>
            <w:r w:rsidR="00000000" w:rsidRPr="00000000" w:rsidDel="00000000">
              <w:rPr>
                <w:strike w:val="1"/>
                <w:rtl w:val="0"/>
              </w:rPr>
              <w:t xml:space="preserve">s</w:t>
            </w:r>
            <w:r w:rsidR="00000000" w:rsidRPr="00000000" w:rsidDel="00000000">
              <w:rPr>
                <w:rtl w:val="0"/>
              </w:rPr>
              <w:t xml:space="preserve">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24-TA-2596</w:t>
    </w:r>
    <w:r>
      <w:br/>
    </w:r>
    <w:r w:rsidR="00000000" w:rsidRPr="00000000" w:rsidDel="00000000">
      <w:rPr>
        <w:rtl w:val="0"/>
      </w:rPr>
      <w:t xml:space="preserve">Izdrukāts 06.11.2024.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24-TA-2596</w:t>
    </w:r>
    <w:r>
      <w:br/>
    </w:r>
    <w:r w:rsidR="00000000" w:rsidRPr="00000000" w:rsidDel="00000000">
      <w:rPr>
        <w:rtl w:val="0"/>
      </w:rPr>
      <w:t xml:space="preserve">Izdrukāts 06.11.2024.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Atzinumi_24-TA-2596.docx</dc:title>
</cp:coreProperties>
</file>

<file path=docProps/custom.xml><?xml version="1.0" encoding="utf-8"?>
<Properties xmlns="http://schemas.openxmlformats.org/officeDocument/2006/custom-properties" xmlns:vt="http://schemas.openxmlformats.org/officeDocument/2006/docPropsVTypes"/>
</file>