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Pasākumam pieejamais kopējais finansējums ir 443 876 </w:t>
            </w:r>
            <w:r w:rsidR="00000000" w:rsidRPr="00000000" w:rsidDel="00000000">
              <w:rPr>
                <w:i w:val="1"/>
                <w:rtl w:val="0"/>
              </w:rPr>
              <w:t xml:space="preserve">euro</w:t>
            </w:r>
            <w:r w:rsidR="00000000" w:rsidRPr="00000000" w:rsidDel="00000000">
              <w:rPr>
                <w:rtl w:val="0"/>
              </w:rPr>
              <w:t xml:space="preserve">, ko veido Eiropas Reģionālās attīstības fonda finansējums 377 295 </w:t>
            </w:r>
            <w:r w:rsidR="00000000" w:rsidRPr="00000000" w:rsidDel="00000000">
              <w:rPr>
                <w:i w:val="1"/>
                <w:rtl w:val="0"/>
              </w:rPr>
              <w:t xml:space="preserve">euro </w:t>
            </w:r>
            <w:r w:rsidR="00000000" w:rsidRPr="00000000" w:rsidDel="00000000">
              <w:rPr>
                <w:rtl w:val="0"/>
              </w:rPr>
              <w:t xml:space="preserve">un valsts budžeta līdzfinansējums 66 581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palielināt pasākumam pieejamo ERAF un/vai valsts finansējumu, lai uzlabotu pašvaldību administratīvo kapacitāti teritoriālās attīstības plānošanas un īstenošanas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uzlabot plānošanas reģionu un pašvaldību administratīvo kapacitāti teritoriālās attīstības plānošanas un īstenošanas jautājumos, sekmējot kvalitatīvu projektu pieteikumu sagatavošanu Eiropas Savienības strukturālo un investīciju  fondu atbalsta piesaistei teritoriju attīstībai, tai skaitā, ievērojot labas pārvaldības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pappildināt mērķa formulējumu: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uzlabot plānošanas reģionu un pašvaldību administratīvo kapacitāti teritoriālās attīstības plānošanas un īstenošanas jautājumos, sekmējot kvalitatīvu projektu pieteikumu sagatavošanu Eiropas Savienības strukturālo un investīciju  fondu atbalsta piesaistei teritoriju attīstībai, tai skaitā, ievērojot labas pārvaldības principus, lai stiprinātu pašvaldību konkurētspēju un nodrošinātu teritoriju apdzīvojuma un dzīves vides ilgtspējīgu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Pasākumu īsteno līdz 2029.gada 31.decembrim, sasniedzot šādus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izskatīt iespēju MK noteikumu 6.2.punktā palielināt iesaistīto pašvaldību skaitu un 6.3. punktā pasākumu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Pasākuma ietvaros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atbalsta ietvaros pilnveidot pašvaldību kapacitāti, attīstot inovatīvas vadības un pārvaldības pieejas, veidojot  jaunas organizatoriskas metodes praksē, darba organizāciju un ārējo attiecību sekmēšanu, tādējādi sekmējot kvalitatīvu valsts pārvaldi, nepieciešamības gadījumā ieviešot kvalitātes vadības sistēmu/-as.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Budžeta sasaiste ar teritorijas attīstības plānošanas dokumentiem ilgtspējīgai pašvaldības attīstības veicināšanai;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 Vienotas pieejas izstrāde pašvaldību darbinieku komunikācijai ar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17.7.Organizatoriskas inovācijas, t.sk. kvalitātes vadības sistēmu/-as izveide.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plānošanas reģionu un pašvaldību administratīvās kapacitātes attīstības plānošanas un īstenošanas jautājumos izvērtēšana un uzlabošana šādās jomās: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17.1.punktu ar jaunu apakšpunktu, kas paredz, ka plānošanas reģionu un pašvaldību administratīvās kapacitāte tiktu celta arī tādās jomās kā iepirkuma dokumentācijas izstrāde un iepirkuma procedūras organizēšana. Šādas apmācības ir nozīmīgas, jo vairāk puse no ES fondu projektos konstatētajiem neatbilstoši veiktajiem izdevumiem ir saistīti ar iepirkuma normu pārkāpumiem (skatīt, https://www.esfondi.lv/upload/Zinojumi/fmzin_290922_esif.pdf), kas naudas izteiksmē ir 9,5 milj. eiro 2022. gada 1.pusgadā. Līdz ar to ceļot pašvaldību darbinieku kapacitāti šajā jomā, tiktu samazināts potenciāli neatbilstību apmērs, kas rodas iepirkumu normu pārkāpumu rezultātā to nezināšanas  vai jaunu pieeju dēļ. Papildus minētajam tas samazinātu finansiālu ietekmi uz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17.1.6. iepirkuma dokumentācijas izstrāde un iepirkuma procedūras organizēšana: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viedu risinājumu piemērošana pašvaldību administrācijas darba un pakalpojumu efektivitātes uzlabošanā;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17.1.2.punktu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viedu risinājumu piemērošana pašvaldību administrācijas darba un pakalpojumu efektivitātes uzlabošanā, t.sk. izdevumu izvērtēšanā, kā arī ieviešot organizatoriskas inovācijas.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  viedu risinājumu piemērošana pašvaldību administrācijas darba un pakalpojumu efektivitātes uzlabošanā, t.sk. izdevumu izvērtēšanā, kā arī ieviešot organizatoriskas inovācijas.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17.1.5. sabiedrības līdzdalība attīstības plānošanā un īstenošanā, tai skaitā pamatzināšanu uzlabošana par pilsonisko sabiedrību kā resursu un tās ieguldījumu teritorijas attīstībā;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17.1.5.punktu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17.1.5. kvalitatīva un droša demokrātiskā sabiedrības līdzdalība attīstības plānošanā un īstenošanā, tai skaitā pamatzināšanu uzlabošana par pilsonisko sabiedrību kā resursu un tās ieguldījumu teritorijas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17.1.5. kvalitatīva un droša demokrātiskā sabiedrības līdzdalība attīstības plānošanā un īstenošanā, tai skaitā pamatzināšanu uzlabošana par pilsonisko sabiedrību kā resursu un tās ieguldījumu teritorijas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mērķis ir uzlabot plānošanas reģionu un pašvaldību administratīvo kapacitāti teritoriālās attīstības plānošanas un īstenošanas jautājumos, sekmējot kvalitatīvu projektu pieteikumu sagatavošanu Eiropas Savienības strukturālo un investīciju  fondu atbalsta piesaistei teritoriju attīstībai, tai skaitā, ievērojot labas pārvaldības principus.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interpretācijas iespējām nākotnē, lūdzu Ministru kabinet</w:t>
            </w:r>
            <w:r w:rsidR="00000000" w:rsidRPr="00000000" w:rsidDel="00000000">
              <w:rPr>
                <w:b w:val="1"/>
                <w:rtl w:val="0"/>
              </w:rPr>
              <w:t xml:space="preserve">a noteikumu projektā un tā anotācijā</w:t>
            </w:r>
            <w:r w:rsidR="00000000" w:rsidRPr="00000000" w:rsidDel="00000000">
              <w:rPr>
                <w:rtl w:val="0"/>
              </w:rPr>
              <w:t xml:space="preserve"> skaidri definēt, vai ar terminu “pašvaldības darbinieki” tiek saprasts tikai pašvaldības darbinieki vai arī pašvaldību iestāžu un kapitālsabiedrību darbinieki. Vēršam uzmanību, ka finanšu instrumentu piesaistē, lai sasniegtu valstī definētos demogrāfiskos un pielāgošanās klimata pārmaiņām mērķus,</w:t>
            </w:r>
            <w:r w:rsidR="00000000" w:rsidRPr="00000000" w:rsidDel="00000000">
              <w:rPr>
                <w:b w:val="1"/>
                <w:rtl w:val="0"/>
              </w:rPr>
              <w:t xml:space="preserve"> nodrošina</w:t>
            </w:r>
            <w:r w:rsidR="00000000" w:rsidRPr="00000000" w:rsidDel="00000000">
              <w:rPr>
                <w:rtl w:val="0"/>
              </w:rPr>
              <w:t xml:space="preserve"> ne tikai pati pašvaldība, bet </w:t>
            </w:r>
            <w:r w:rsidR="00000000" w:rsidRPr="00000000" w:rsidDel="00000000">
              <w:rPr>
                <w:b w:val="1"/>
                <w:rtl w:val="0"/>
              </w:rPr>
              <w:t xml:space="preserve">arī tās iestādes un kapitālsabiedrības.</w:t>
            </w:r>
            <w:r w:rsidR="00000000" w:rsidRPr="00000000" w:rsidDel="00000000">
              <w:rPr>
                <w:rtl w:val="0"/>
              </w:rPr>
              <w:t xml:space="preserve"> Papildus minētajam minētie darbinieki tiek iesaistīti arī pašvaldības attīstības dokumentācijas, stratēģiju izstrādē. Tāpēc mūsuprāt arī viņu kapacitāte būtu jāceļ specifiskā atbalsta mērķa 5.1.1.2. pasākuma “Pašvaldību un plānošanas reģionu kapacitātes uzlabošana”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iznākuma rādītājs – atbalstītas  integrētas teritoriālās attīstības stratēģijas – vismaz piecas integrētas teritoriālās attīstības stratēģijas;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pasākuma īstenošanas rezultātā ir mērķis iegūt izstrādātas vismaz piecas integrētas teritoriālās attīstības stratēģijas. Ja jā, lūdzam attiecīgi precizēt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nacionālais iznākuma rādītājs – plānošanas reģioni un pašvaldības, kurās nodrošināta administratīvās kapacitātes uzlabošana – vismaz 29 pašvaldības un vismaz 3 plānošanas reģioni;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paskaidrot anotācijā, ko nozīmē administratīvās kapacitātes uzlabošana  - vai tie ir darbā pieņemti speciālisti, vai speciālistu kvalifikācija ir celta tādā līmenī, ka pašvaldībās tiek izstrādāti teritoriālās attīstības plānošanas dokumenti, bez ārpakalpojumu starpniecības utt. Ja plānots īstenot tikai apmācību seminārus darbiniekiem, tad attiecīgi lūdzam precizēt redakciju, proti, ka nacionālā līmeņa radītājs ir apmācīt tik un tik cilvēkus no tik un tik pašvaldībām un tik un tik reģioniem. Tāpat lūgums anotāciju papildināt ar skaidrojumu vai izvērtējumu par to, kuras pašvaldības un kuri reģioni būtu tie, kuriem pasākuma īstenošana būtu stratēģiski svarīgāka un daudz nozīmīgāka. Lūdzam rast iespēju pasākumu īstenot arī uz mērķetu auditoriju.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nacionālais rezultāta rādītājs – organizēti plānošanas reģionu un pašvaldību attīstības plānošanas un projektu speciālistu kapacitāti stiprinošie pasākumi – vismaz pieci pasākumi (semināri, kampaņas, pieredzes apmaiņas vai citi pasākumi).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iespējamo apmācīto skaitu, ja to ir iespējams prognozēt.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realizēt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5.1.1.2. pasākuma „Pašvaldību un plānošanas reģionu kapacitātes uzlabošana” pēcpārbaudes (ex-post)  izvērtējumu, lai noskaidrotu vai pasākuma īstenošana ir devusi gaidīto rezultātu.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Kinča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viedoklis un ieteikums par 5.1.1.2. pasākuma “Pašvaldību un plānošanas reģionu kapacitātes uzlabošana” īstenošanas noteikumiem un to būtību.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noteikumu anotāciju, lasām, ļoti vērtīgu atziņu par to, ka nepieciešams izstrādāt teritoriju plānošanas dokumentus un par teritorijas plānošanas speciālistiem, bet noteikumos noteiktās atbalstāmās aktivitātes neapliecina un nenodrošina šo vajadzību, jo rezultatīvos rādītājos paredzēti 5 integrētas teritoriālās attīstības stratēģijas un pārējie ir kapacitātes paaugstināšanas pasākumi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noteikts, ka visām pašvaldībām līdz 2025.gadam ir jāizstrādā teritorijas plānojumi, bet nav vērojams, ka tiktu sniegts atbalsts teritorijas plānojumu izstrādei. Tirgū ir vērojamas satraucošas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Tukuma novada pašvaldībai – 141 400 EUR (bez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Jēkabpils novada pašvaldībai -97 400 EUR (bez PVN). Informācija no https://www.eis.gov.lv/EKEIS/Supplier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noteikti ir pagaidām, pieļauju, ka lielākā daļa pašvaldības teritorijas plānojumu izstrādes uzsākšanu plāno 2023. un 2024.gadā un noteikti paredzams piedāvāto cenu pieaugums.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noteikti svarīgi visām pašvaldībām. Iepriekš bija atbalsts attīstības programmu un stratēģiju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nekur nav paredzēts atbalsts TP izstrādei.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iespēju  - sniegt atbalstu pašvaldībām teritorijas plānojumu izstrādei.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atspoguļot šo problēmu un norādīt, kādi ir iespējami risnājumi finansējuma piesaistei TP izstrādei pašvaldībās.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15.42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22-TA-2965</w:t>
    </w:r>
    <w:r>
      <w:br/>
    </w:r>
    <w:r w:rsidR="00000000" w:rsidRPr="00000000" w:rsidDel="00000000">
      <w:rPr>
        <w:rtl w:val="0"/>
      </w:rPr>
      <w:t xml:space="preserve">Izdrukāts 21.11.2022. 15.42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Atzinumi_22-TA-2965.docx</dc:title>
</cp:coreProperties>
</file>

<file path=docProps/custom.xml><?xml version="1.0" encoding="utf-8"?>
<Properties xmlns="http://schemas.openxmlformats.org/officeDocument/2006/custom-properties" xmlns:vt="http://schemas.openxmlformats.org/officeDocument/2006/docPropsVTypes"/>
</file>