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pēdējā rinda, darbība "1.2. - 4.2. Sabiedrības digitālo prasmju attīstība un sabiedrības, īpaši jauniešu tehnoloģiju jaunrades spēju attīstība un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pašvaldības kā līdzatbildīgās institūcijas, ņemot vērā, ka darbības rezultātos ir minēts plāns "Izstrādāt un ieviest pašvaldībās vienotās tehnoloģiju jaunrades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rinda pie darbības "3.1.2. - 1.1. SM regulāri saskaņo pašvaldību teritorijas plānojumus."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darbības nosaukumu un izteikt šādā redakcijā: "SM regulāri sniedz atzinumus pašvaldību teritorijas plānojumiem" vai arī sniegt skaidrojumu, kā tieši paredzēta saskaņojumu sniegšana par pašvaldību teritorijas plānojumiem (skat. zemāk pamatojumu) un vai šādā gadījumā ir plānoti grozījumi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Darbībai norādīt atbildīgo institūciju "SM" un līdzatbildīgās institūcijas "Pašvaldības", jo atzinumus  sniegs SM, nevis pašas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Šobrīd attīstības plānošanu regulējošie normatīvie akti neparedz, ka attīstības plānošanas dokumentu izstrādē obligāti ir nepieciešami ministriju saskaņojumi. Ministru kabineta 2014.gada 14.oktobra noteikumu Nr. 628 "Noteikumi par pašvaldību teritorijas attīstības plānošanas dokumentiem” (turpmāk – noteikumi) 4.nodaļa paredz, ka teritorijas plānojuma izstrādes darba uzdevumā var iekļaut institūcijas, no kurām saņemams atzinums. Noteikumi arī paredz, ka Ekonomikas ministrija sniedz viedokli par teritorijas plānojumā vai tā grozījumos ietilpstošajos teritorijas izmantošanas un apbūves noteikumos ietverto normu atbilstību būvniecību reglamentējošajiem normatīvajiem aktiem (noteikumu 62.1 punkts), Dabas aizsardzības pārvalde sniedz saskaņojumu par novadu pilsētu robežu maiņu īpaši aizsargājamā dabas teritorijā un Baltijas jūras un Rīgas jūras līča piekrastes aizsargjoslā (noteikumu 63.punkts). Noteikumos nav minēts, ka Satiksmes ministrija sniedz saskaņojumu/atzinumu.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30.12.2022.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30.12.2022.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