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papildināt 13.panta otro daļu ar jaunu punktu par MK deleģējumu, piem., šadā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atbilstības nosacījumus/kritērijus un kārtību pētniecības un zināšanu izplatīšanas organizācijas statusa iegūšanai, zaudēšanai un informācijas par šā statusa esamību uzglabāšanai, tostarp arī institūcijas, kuras ir atbildīgas par pētniecības un zināšanu izplatīšanas organizācijas statusa noteikšanu, tai skaitā noteikto atbilstības nosacījumu izvērtēšanu, informācijas par šī statusa iegūšanu, zaudēšanu glabāšanu un publiskas pieejamības nodrošināšanu informācijai saistība ar šā statusa iegūšanu un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to, lūdzam atlikt atpakaļ terminu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Atlikt atpakaļ pie termina "valsts zinātniskās institūcijas" teikumu: " Valsts zinātniskā institūcija atbilst pētniecības un zināšanu izplatīšanas organizācijas statusam".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iebilduma satura nepieciešamību IZM uzturēja abās starpinstitūciju saskaņošanas sanāksmēs, sniedzot izvērstus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 paredz ZDL 39.</w:t>
            </w:r>
            <w:r w:rsidR="00000000" w:rsidRPr="00000000" w:rsidDel="00000000">
              <w:rPr>
                <w:vertAlign w:val="superscript"/>
                <w:rtl w:val="0"/>
              </w:rPr>
              <w:t xml:space="preserve">5</w:t>
            </w:r>
            <w:r w:rsidR="00000000" w:rsidRPr="00000000" w:rsidDel="00000000">
              <w:rPr>
                <w:rtl w:val="0"/>
              </w:rPr>
              <w:t xml:space="preserve"> pantā noteikt, ka komercializācija veicama valstij pēc iespējas izdevīgākā veidā, "saņemot tādu atlīdzību, kas ir </w:t>
            </w:r>
            <w:r w:rsidR="00000000" w:rsidRPr="00000000" w:rsidDel="00000000">
              <w:rPr>
                <w:u w:val="single"/>
                <w:rtl w:val="0"/>
              </w:rPr>
              <w:t xml:space="preserve">līdzvērtīga tirgus cenai atbilstoši šā likuma 13. panta otrās daļās  3.</w:t>
            </w:r>
            <w:r w:rsidR="00000000" w:rsidRPr="00000000" w:rsidDel="00000000">
              <w:rPr>
                <w:u w:val="single"/>
                <w:vertAlign w:val="superscript"/>
                <w:rtl w:val="0"/>
              </w:rPr>
              <w:t xml:space="preserve">2</w:t>
            </w:r>
            <w:r w:rsidR="00000000" w:rsidRPr="00000000" w:rsidDel="00000000">
              <w:rPr>
                <w:u w:val="single"/>
                <w:rtl w:val="0"/>
              </w:rPr>
              <w:t xml:space="preserve"> pantā noteiktajai kārtībai.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deleģējumu MK tikai par atlīdzības noteikšanas </w:t>
            </w:r>
            <w:r w:rsidR="00000000" w:rsidRPr="00000000" w:rsidDel="00000000">
              <w:rPr>
                <w:u w:val="single"/>
                <w:rtl w:val="0"/>
              </w:rPr>
              <w:t xml:space="preserve">kārtību</w:t>
            </w:r>
            <w:r w:rsidR="00000000" w:rsidRPr="00000000" w:rsidDel="00000000">
              <w:rPr>
                <w:rtl w:val="0"/>
              </w:rPr>
              <w:t xml:space="preserve">, līdz ar to nav skaidrs kā šī norma būs piemērojama, jo paredz </w:t>
            </w:r>
            <w:r w:rsidR="00000000" w:rsidRPr="00000000" w:rsidDel="00000000">
              <w:rPr>
                <w:u w:val="single"/>
                <w:rtl w:val="0"/>
              </w:rPr>
              <w:t xml:space="preserve">nosacījumu (MK deleģējumā nosacījumi nav ietverti)</w:t>
            </w:r>
            <w:r w:rsidR="00000000" w:rsidRPr="00000000" w:rsidDel="00000000">
              <w:rPr>
                <w:rtl w:val="0"/>
              </w:rPr>
              <w:t xml:space="preserve">, ka saņem atlīdzību caur tirgus cenas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tas ir minēts vēl citādāk: "</w:t>
            </w:r>
            <w:r w:rsidR="00000000" w:rsidRPr="00000000" w:rsidDel="00000000">
              <w:rPr>
                <w:i w:val="1"/>
                <w:rtl w:val="0"/>
              </w:rPr>
              <w:t xml:space="preserve">nosacījumus tiesību uz zinātību un tehnoloģiju, izgudrojumu vai augu šķirni pārnesei visa pētniecības un attīstības projekta dzīves cikla laikā.Kopumā kā tiesību nodošanas/atsavināšanas veidi minami:1) atlīdzības summas noteikšana, izmantojot atklātu, pārredzamu un nediskriminējošu, uz konkurenci balstītu </w:t>
            </w:r>
            <w:r w:rsidR="00000000" w:rsidRPr="00000000" w:rsidDel="00000000">
              <w:rPr>
                <w:i w:val="1"/>
                <w:u w:val="single"/>
                <w:rtl w:val="0"/>
              </w:rPr>
              <w:t xml:space="preserve">pārdošanas procedūru</w:t>
            </w:r>
            <w:r w:rsidR="00000000" w:rsidRPr="00000000" w:rsidDel="00000000">
              <w:rPr>
                <w:i w:val="1"/>
                <w:rtl w:val="0"/>
              </w:rPr>
              <w:t xml:space="preserve"> (publiska izsole: izmaksu metode, ienākumu metode, tirgus metode);2) vienošanās par atlīdzību godīgas konkurences apstākļos (efektīvas pārrunas vai jauna uzņēmuma dibināšana: izmaksu metode, ienākumu metode, tirgus metode);3) neatkarīga eksperta piesaiste (izmaksu metode, ieņēmumu metode).Vienlaikus uzsverams, ka zinātību var nodot, sagatavojot atbilstošu tehnisko dokumentāciju, t.i. – izstrādājot tehnoloģijas un/ vai procesa aprakstu, kas tādējādi rada iespēju nodot detalizētas zināšanas par noteiktu tehnoloģiju, procesu vai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precizēt šo jautājumu likumprojekta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7.pants paredz ZDL 39.</w:t>
            </w:r>
            <w:r w:rsidR="00000000" w:rsidRPr="00000000" w:rsidDel="00000000">
              <w:rPr>
                <w:vertAlign w:val="superscript"/>
                <w:rtl w:val="0"/>
              </w:rPr>
              <w:t xml:space="preserve">2</w:t>
            </w:r>
            <w:r w:rsidR="00000000" w:rsidRPr="00000000" w:rsidDel="00000000">
              <w:rPr>
                <w:rtl w:val="0"/>
              </w:rPr>
              <w:t xml:space="preserve"> panta pirmo daļu papildināt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vārds "pētījums" ir nevis "abās minētajās vietās", bet trīs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39.</w:t>
            </w:r>
            <w:r w:rsidR="00000000" w:rsidRPr="00000000" w:rsidDel="00000000">
              <w:rPr>
                <w:vertAlign w:val="superscript"/>
                <w:rtl w:val="0"/>
              </w:rPr>
              <w:t xml:space="preserve">2</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finansēta </w:t>
            </w:r>
            <w:r w:rsidR="00000000" w:rsidRPr="00000000" w:rsidDel="00000000">
              <w:rPr>
                <w:u w:val="single"/>
                <w:rtl w:val="0"/>
              </w:rPr>
              <w:t xml:space="preserve">zinātniskā</w:t>
            </w:r>
            <w:r w:rsidR="00000000" w:rsidRPr="00000000" w:rsidDel="00000000">
              <w:rPr>
                <w:rtl w:val="0"/>
              </w:rPr>
              <w:t xml:space="preserve"> pētījuma ietvaros izgudrojumu vai augu šķirni radījis viens vai vairāki valsts zinātniskās institūcijas darbinieki, kuru darba pienākumi ietver izgudrotājdarbību, pētniecību, projektēšanu, konstruēšanu vai tehnoloģiskās izstrādnes sagatavošanu, tad mantiskās tiesības uz šo izgudrojumu vai augu šķirni pieder zinātniskajai institūcijai, ar kuru šis darbinieks vai šie darbinieki ir darba tiesiskajās attiecībās. Ja valsts zinātniskajā institūcijā īstenots citas personas finansēts</w:t>
            </w:r>
            <w:r w:rsidR="00000000" w:rsidRPr="00000000" w:rsidDel="00000000">
              <w:rPr>
                <w:u w:val="single"/>
                <w:rtl w:val="0"/>
              </w:rPr>
              <w:t xml:space="preserve"> zinātnisks</w:t>
            </w:r>
            <w:r w:rsidR="00000000" w:rsidRPr="00000000" w:rsidDel="00000000">
              <w:rPr>
                <w:rtl w:val="0"/>
              </w:rPr>
              <w:t xml:space="preserve"> pētījums un tā ietvaros izgudrojumu vai augu šķirni radījis viens vai vairāki valsts zinātniskās institūcijas darbinieki, tad mantiskās tiesības uz šo izgudrojumu vai augu šķirni nosaka līgums, saskaņā ar kuru </w:t>
            </w:r>
            <w:r w:rsidR="00000000" w:rsidRPr="00000000" w:rsidDel="00000000">
              <w:rPr>
                <w:u w:val="single"/>
                <w:rtl w:val="0"/>
              </w:rPr>
              <w:t xml:space="preserve">zinātnisks </w:t>
            </w:r>
            <w:r w:rsidR="00000000" w:rsidRPr="00000000" w:rsidDel="00000000">
              <w:rPr>
                <w:rtl w:val="0"/>
              </w:rPr>
              <w:t xml:space="preserve">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likumprojekta 7.pantu.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6.pantu no ZDL  39.</w:t>
            </w:r>
            <w:r w:rsidR="00000000" w:rsidRPr="00000000" w:rsidDel="00000000">
              <w:rPr>
                <w:vertAlign w:val="superscript"/>
                <w:rtl w:val="0"/>
              </w:rPr>
              <w:t xml:space="preserve">1 </w:t>
            </w:r>
            <w:r w:rsidR="00000000" w:rsidRPr="00000000" w:rsidDel="00000000">
              <w:rPr>
                <w:rtl w:val="0"/>
              </w:rPr>
              <w:t xml:space="preserve"> panta pirmās daļas tiek izslēgts "valsts komercsabiedrība". Lūdzam šo tomēr pārdomāt visa likumprojekta kontekstā (par ko esam minējuši arī starpinstitūciju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izveidota kapitālsabiedrība, kurai ir zinātniskās institūcijas statuss, nav valsts zinātniskā institūcija, bet privāttiesību subjekts, kas tiek reģistrēts Komercreģistrā. Saskaņā ar Valsts pārvaldes iekārtas likuma 87.panta pirmās daļas 3.punktu publiska persona privāto tiesību jomā darbojas arī  gadījumos, dibinot kapitālsabiedrību vai iegūstot līdzdalību esošā kapitālsabiedrībā. Kā arī Komerclikums darbojas tiktāl, ciktāl to neierobežo Publiskas personas kapitāla daļu un kapitālsabiedrību pārvaldības 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ar likumprojektu ir domāts to </w:t>
            </w:r>
            <w:r w:rsidR="00000000" w:rsidRPr="00000000" w:rsidDel="00000000">
              <w:rPr>
                <w:u w:val="single"/>
                <w:rtl w:val="0"/>
              </w:rPr>
              <w:t xml:space="preserve">piemērot arī </w:t>
            </w:r>
            <w:r w:rsidR="00000000" w:rsidRPr="00000000" w:rsidDel="00000000">
              <w:rPr>
                <w:rtl w:val="0"/>
              </w:rPr>
              <w:t xml:space="preserve">publisko personu dibinātajām zinātniskajām institūcijām, kas ir privāttiesību subjekts, piem.,VSIA "Paula Stradiņa klīniskā universitātes slimnīca", VSIA "Rīgas Austrumu klīniskā universitātes slimnīca", tad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"valsts zinātniskās institūcijas" būtu papildināms ar "kā arī publisku personu dibinātas kapitālsabiedrības, kuras ir reģistrētas zinātnisko institūciju reģistrā." Tādējādi, lai arī "valsts komercsabiedrība" nav valsts zinātniskā institūcija pēc sava juridiskā statusa, tomēr tā kā tās dibinātāja ir publiska persona, tad uz to būs attiecināms tas kas likumprojektā attiecināms uz valsts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likumprojekts nav attiecināms uz "valsts komercsabiedrību", tad tas ir skaidri likumprojektā jānosaka un jāprecizē likumprojekta 6.pantā ar ZDL  39.</w:t>
            </w:r>
            <w:r w:rsidR="00000000" w:rsidRPr="00000000" w:rsidDel="00000000">
              <w:rPr>
                <w:vertAlign w:val="superscript"/>
                <w:rtl w:val="0"/>
              </w:rPr>
              <w:t xml:space="preserve">1</w:t>
            </w:r>
            <w:r w:rsidR="00000000" w:rsidRPr="00000000" w:rsidDel="00000000">
              <w:rPr>
                <w:rtl w:val="0"/>
              </w:rPr>
              <w:t xml:space="preserve"> panta pirmajā daļā izslēdzamajiem vārdiem.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5.pants paredz papildināt ZDL  13. panta otro daļu ar 3.</w:t>
            </w:r>
            <w:r w:rsidR="00000000" w:rsidRPr="00000000" w:rsidDel="00000000">
              <w:rPr>
                <w:vertAlign w:val="superscript"/>
                <w:rtl w:val="0"/>
              </w:rPr>
              <w:t xml:space="preserve">2</w:t>
            </w:r>
            <w:r w:rsidR="00000000" w:rsidRPr="00000000" w:rsidDel="00000000">
              <w:rPr>
                <w:rtl w:val="0"/>
              </w:rPr>
              <w:t xml:space="preserve"> punktā ietverto deleģējumu, ar kuru Ministru kabinetam būs pilnvarojums noteikt tikai procedūru jeb komercializācijas kārtību un tiesību uz zinātības un tehnoloģijas, izgudrojuma vai augu šķirnes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MK </w:t>
            </w:r>
            <w:r w:rsidR="00000000" w:rsidRPr="00000000" w:rsidDel="00000000">
              <w:rPr>
                <w:u w:val="single"/>
                <w:rtl w:val="0"/>
              </w:rPr>
              <w:t xml:space="preserve">nebūs tiesība</w:t>
            </w:r>
            <w:r w:rsidR="00000000" w:rsidRPr="00000000" w:rsidDel="00000000">
              <w:rPr>
                <w:rtl w:val="0"/>
              </w:rPr>
              <w:t xml:space="preserve">s noteikt arī materiālās normas, piem., tas kas iekļauts anotācijā "1) </w:t>
            </w:r>
            <w:r w:rsidR="00000000" w:rsidRPr="00000000" w:rsidDel="00000000">
              <w:rPr>
                <w:i w:val="1"/>
                <w:u w:val="single"/>
                <w:rtl w:val="0"/>
              </w:rPr>
              <w:t xml:space="preserve">nosacījumus</w:t>
            </w:r>
            <w:r w:rsidR="00000000" w:rsidRPr="00000000" w:rsidDel="00000000">
              <w:rPr>
                <w:i w:val="1"/>
                <w:rtl w:val="0"/>
              </w:rPr>
              <w:t xml:space="preserve"> tiesību uz zinātību un tehnoloģiju, izgudrojumu vai augu šķirni </w:t>
            </w:r>
            <w:r w:rsidR="00000000" w:rsidRPr="00000000" w:rsidDel="00000000">
              <w:rPr>
                <w:i w:val="1"/>
                <w:u w:val="single"/>
                <w:rtl w:val="0"/>
              </w:rPr>
              <w:t xml:space="preserve">pārnesei</w:t>
            </w:r>
            <w:r w:rsidR="00000000" w:rsidRPr="00000000" w:rsidDel="00000000">
              <w:rPr>
                <w:i w:val="1"/>
                <w:rtl w:val="0"/>
              </w:rPr>
              <w:t xml:space="preserve"> visa pētniecības un attīstības projekta dzīves cikla laikā. Kopumā kā tiesību nodošanas/atsavināšanas veidi minami:1) </w:t>
            </w:r>
            <w:r w:rsidR="00000000" w:rsidRPr="00000000" w:rsidDel="00000000">
              <w:rPr>
                <w:i w:val="1"/>
                <w:u w:val="single"/>
                <w:rtl w:val="0"/>
              </w:rPr>
              <w:t xml:space="preserve">atlīdzības summas noteikšana</w:t>
            </w:r>
            <w:r w:rsidR="00000000" w:rsidRPr="00000000" w:rsidDel="00000000">
              <w:rPr>
                <w:i w:val="1"/>
                <w:rtl w:val="0"/>
              </w:rPr>
              <w:t xml:space="preserve">, izmantojot atklātu, pārredzamu un nediskriminējošu, uz konkurenci balstītu pārdošanas procedūru (</w:t>
            </w:r>
            <w:r w:rsidR="00000000" w:rsidRPr="00000000" w:rsidDel="00000000">
              <w:rPr>
                <w:i w:val="1"/>
                <w:u w:val="single"/>
                <w:rtl w:val="0"/>
              </w:rPr>
              <w:t xml:space="preserve">publiska izsole: izmaksu metode, ienākumu metode, tirgus metode</w:t>
            </w:r>
            <w:r w:rsidR="00000000" w:rsidRPr="00000000" w:rsidDel="00000000">
              <w:rPr>
                <w:i w:val="1"/>
                <w:rtl w:val="0"/>
              </w:rPr>
              <w:t xml:space="preserve">);2) </w:t>
            </w:r>
            <w:r w:rsidR="00000000" w:rsidRPr="00000000" w:rsidDel="00000000">
              <w:rPr>
                <w:i w:val="1"/>
                <w:u w:val="single"/>
                <w:rtl w:val="0"/>
              </w:rPr>
              <w:t xml:space="preserve">vienošanās par atlīdzību</w:t>
            </w:r>
            <w:r w:rsidR="00000000" w:rsidRPr="00000000" w:rsidDel="00000000">
              <w:rPr>
                <w:i w:val="1"/>
                <w:rtl w:val="0"/>
              </w:rPr>
              <w:t xml:space="preserve"> godīgas konkurences apstākļos (efektīvas pārrunas vai jauna uzņēmuma dibināšana: izmaksu metode, ienākumu metode, tirgus metode);3) </w:t>
            </w:r>
            <w:r w:rsidR="00000000" w:rsidRPr="00000000" w:rsidDel="00000000">
              <w:rPr>
                <w:i w:val="1"/>
                <w:u w:val="single"/>
                <w:rtl w:val="0"/>
              </w:rPr>
              <w:t xml:space="preserve">neatkarīga eksperta piesaiste</w:t>
            </w:r>
            <w:r w:rsidR="00000000" w:rsidRPr="00000000" w:rsidDel="00000000">
              <w:rPr>
                <w:i w:val="1"/>
                <w:rtl w:val="0"/>
              </w:rPr>
              <w:t xml:space="preserve"> (izmaksu metode, ieņēmumu metode)</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Atbilsotši  Ministru kabineta 2021. gada 7. septembra noteikumu Nr. 617 "Tiesību akta projekta sākotnējās ietekmes izvērtēšanas kārtība" 2. un  3.punktam, anotācijas </w:t>
            </w:r>
            <w:r w:rsidR="00000000" w:rsidRPr="00000000" w:rsidDel="00000000">
              <w:rPr>
                <w:u w:val="single"/>
                <w:rtl w:val="0"/>
              </w:rPr>
              <w:t xml:space="preserve">uzdevums ir informēt</w:t>
            </w:r>
            <w:r w:rsidR="00000000" w:rsidRPr="00000000" w:rsidDel="00000000">
              <w:rPr>
                <w:rtl w:val="0"/>
              </w:rPr>
              <w:t xml:space="preserve"> lēmuma pieņēmējus un ieinteresētās puses par projekta ietekmi un sekām, ko projekts var radīt uz dažādām darbības jomām. Savukārt "</w:t>
            </w:r>
            <w:r w:rsidR="00000000" w:rsidRPr="00000000" w:rsidDel="00000000">
              <w:rPr>
                <w:i w:val="1"/>
                <w:rtl w:val="0"/>
              </w:rPr>
              <w:t xml:space="preserve">sākotnējās ietekmes novērtējuma mērķis ir </w:t>
            </w:r>
            <w:r w:rsidR="00000000" w:rsidRPr="00000000" w:rsidDel="00000000">
              <w:rPr>
                <w:i w:val="1"/>
                <w:u w:val="single"/>
                <w:rtl w:val="0"/>
              </w:rPr>
              <w:t xml:space="preserve">apzināt ietekmi</w:t>
            </w:r>
            <w:r w:rsidR="00000000" w:rsidRPr="00000000" w:rsidDel="00000000">
              <w:rPr>
                <w:i w:val="1"/>
                <w:rtl w:val="0"/>
              </w:rPr>
              <w:t xml:space="preserve"> un sekas, ko var radīt projekts, un, pamatojoties uz iegūtajiem secinājumiem, i</w:t>
            </w:r>
            <w:r w:rsidR="00000000" w:rsidRPr="00000000" w:rsidDel="00000000">
              <w:rPr>
                <w:i w:val="1"/>
                <w:u w:val="single"/>
                <w:rtl w:val="0"/>
              </w:rPr>
              <w:t xml:space="preserve">zvēlēties </w:t>
            </w:r>
            <w:r w:rsidR="00000000" w:rsidRPr="00000000" w:rsidDel="00000000">
              <w:rPr>
                <w:i w:val="1"/>
                <w:rtl w:val="0"/>
              </w:rPr>
              <w:t xml:space="preserve">piemērotāko regulējuma apjomu, saturu un formu. Sākotnējās ietekmes izvērtēšanas rezultātus atspoguļo anotācijā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anotācija satur plašāku MK deleģējuma tvērumu  kā likumprojektā, kuru pie MK noteikumu projektu izstrādes nevarēs ņemt vērā, jo par to nebūs lēmis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Aizstāt visā likumā vārdus</w:t>
            </w:r>
            <w:r w:rsidR="00000000" w:rsidRPr="00000000" w:rsidDel="00000000">
              <w:rPr>
                <w:rtl w:val="0"/>
              </w:rPr>
              <w:t xml:space="preserve"> “saimnieciskās izmantošanas (komercializācijas)” ar vārdu “komercializācija”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Papildināt visu likumu</w:t>
            </w:r>
            <w:r w:rsidR="00000000" w:rsidRPr="00000000" w:rsidDel="00000000">
              <w:rPr>
                <w:rtl w:val="0"/>
              </w:rPr>
              <w:t xml:space="preserve"> pirms vārdiem “izgudrojuma vai augu šķirnes” ar vārdiem “zinātnības un tehnoloģijas”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panta pirmās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pirmo daļu ar 9., 10., 11., 12., 13., 14. un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atbilstoši Eiropas Komisijas (ES) 2014. gada 21. marta Regulas Nr. 316/2014 par Līguma par Eiropas Savienības darbību 101. panta 3. punkta piemērošanu tehnoloģiju nodošanas nolīgumu kategorijā (Dokuments attiecas uz EEZ) (turpmāk – Komisijas regula Nr. 316/2014) 1. panta 1. punkta “i”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atbilst Komisijas regulas Nr. 316/2014 1. panta “b” apakšpunktā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izplatīšana un nodošana, tai skaitā veicot zinātības un tehnoloģiju tiesību saimnieciskā izmantošana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tiesību uz zinātību un tehnoloģiju, izgudrojumu vai augu šķirni komercializācija — zinātības un tehnoloģiju pārneses darbība, tai skaitā mantisko tiesību uz zinātības un tehnoloģiju, izgudrojumu vai augu šķirni atsavināšana, lincencēšana, patenta un selekcionāra tiesību nodošana;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zinātniskā institūcija – valsts zinātniskais institūts (publiska aģentūra, atvasināta publiska persona, valsts augstskolas struktūrvienība), valsts augstskola - atvasināta publiska persona, valsts dibinātas universitātes zinātniskais institūts – atvasināta publiska persona, kā arī citas publiskās institūcijas, kuru iekšējos normatīvajos aktos ir paredzēta zinātniskā darbība, piedalīšanās zinātniskās kvalifikācijas iegūšanas un pilnveidošanas procesā un kuras ir reģistrētas zinātnisko institūciju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ceturto daļā aizstāt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papildināt 13. panta otro daļu ar 3.</w:t>
            </w:r>
            <w:r w:rsidR="00000000" w:rsidRPr="00000000" w:rsidDel="00000000">
              <w:rPr>
                <w:b w:val="1"/>
                <w:vertAlign w:val="superscript"/>
                <w:rtl w:val="0"/>
              </w:rPr>
              <w:t xml:space="preserve">2</w:t>
            </w:r>
            <w:r w:rsidR="00000000" w:rsidRPr="00000000" w:rsidDel="00000000">
              <w:rPr>
                <w:b w:val="1"/>
                <w:rtl w:val="0"/>
              </w:rPr>
              <w:t xml:space="preserve"> un 3.</w:t>
            </w:r>
            <w:r w:rsidR="00000000" w:rsidRPr="00000000" w:rsidDel="00000000">
              <w:rPr>
                <w:b w:val="1"/>
                <w:vertAlign w:val="superscript"/>
                <w:rtl w:val="0"/>
              </w:rPr>
              <w:t xml:space="preserve">3</w:t>
            </w:r>
            <w:r w:rsidR="00000000" w:rsidRPr="00000000" w:rsidDel="00000000">
              <w:rPr>
                <w:b w:val="1"/>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par valsts, pašvaldības, Eiropas Savienības fondu vai citas publiskas ārvalstu finanšu palīdzības finansēta valsts zinātnisko institūciju zinātniska pētījuma rezultātā radītu tiesību uz zinātības un tehnoloģijas, izgudrojuma vai augu šķirnes komercializācijas un šo tiesību nodošanas atlīdzības noteikšanas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izgudrojuma vai augu šķirni tiesību komercializācijai.”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6.  39.</w:t>
            </w:r>
            <w:r w:rsidR="00000000" w:rsidRPr="00000000" w:rsidDel="00000000">
              <w:rPr>
                <w:b w:val="1"/>
                <w:vertAlign w:val="superscript"/>
                <w:rtl w:val="0"/>
              </w:rPr>
              <w:t xml:space="preserve">1</w:t>
            </w:r>
            <w:r w:rsidR="00000000" w:rsidRPr="00000000" w:rsidDel="00000000">
              <w:rPr>
                <w:b w:val="1"/>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panta pirmajā daļā vārdus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aiz vārtiem “ko nosaka līgums” ar vārdiem “starp valsts zinātnisko institūciju, citu institūciju vai šo institūciju zinātnisko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7. 39.</w:t>
            </w:r>
            <w:r w:rsidR="00000000" w:rsidRPr="00000000" w:rsidDel="00000000">
              <w:rPr>
                <w:b w:val="1"/>
                <w:vertAlign w:val="superscript"/>
                <w:rtl w:val="0"/>
              </w:rPr>
              <w:t xml:space="preserve">2</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 “39.</w:t>
            </w:r>
            <w:r w:rsidR="00000000" w:rsidRPr="00000000" w:rsidDel="00000000">
              <w:rPr>
                <w:vertAlign w:val="superscript"/>
                <w:rtl w:val="0"/>
              </w:rPr>
              <w:t xml:space="preserve">2</w:t>
            </w:r>
            <w:r w:rsidR="00000000" w:rsidRPr="00000000" w:rsidDel="00000000">
              <w:rPr>
                <w:rtl w:val="0"/>
              </w:rPr>
              <w:t xml:space="preserve"> pants. Valsts zinātniskās institūcijas zinātības un tehnoloģijas autora, izgudrotāja vai augu šķirnes selekcionāra mantiskās tiesības uz zinātību un tehnoloģiju,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pirmajā daļā pirmajā teikumā otro vārdu “valsts” ar vārdiem “valsts, pašvaldības, Eiropas Savienības fondu vai citas publiskas ārvalstu finanšu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aiz vārda “pieder” ar vārdu “valsts” un pirms vārda “pētījums” ar vārdu “zinātniskais” abās minētajās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“izgudrotāja” ar vārdiem “Zinātības un tehnoloģiju autora,” un pirms vārda “pētījums” ar vārdu “zinātniskais”;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8. 39.</w:t>
            </w:r>
            <w:r w:rsidR="00000000" w:rsidRPr="00000000" w:rsidDel="00000000">
              <w:rPr>
                <w:b w:val="1"/>
                <w:vertAlign w:val="superscript"/>
                <w:rtl w:val="0"/>
              </w:rPr>
              <w:t xml:space="preserve">3</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attiecīgās zinātības un tehnoloģijas, izgudrojuma vai augu šķirnes komercializācijas potenciālu, trīs mēnešu laikā pēc šā panta pirmajā daļā minētās informācijas saņemšanas pieņem lēmumu par to, vai iesniegt patenta pieteikumu vai iesniegumu selekcionāra tiesību piešķiršanai uz augu šķirni vai jebkādā citā veidā pieteikt vai izmantot mantiskās tiesības uz zinātības un tehnoloģijas vai izgudrojuma tiesībām, kā arī paziņo darbiniekam, kas ir radījis zinātību un tehnoloģiju, izgudrojumu vai augu šķirni, par savu nodomu šīs mantiskās tiesības izmantot. Ja valsts zinātniskā institūcija trīs mēnešu laikā nepaziņo darbiniekam par savu nodomu izmantot šīs mantiskās tiesības vai no tām atsakās, tiesības uz izgudrojumu, zinātību un tehnoloģiju vai selekcionāra tiesības uz augu šķirni var izmantot darbinieks, kas ir radījis zinātību un tehnoloģiju, izgudrojumu vai augu šķirni. Paziņošanas kārtību regulē valsts zinātniskās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pirms vārda “darbinieks” ar vārdiem “valsts zinātniskās institūcijas”, aiz vārdiem “institūcijā veicamo” ar vārdiem “zinātības un tehnoloģiju”;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trešajā daļā vārdus “darbības nolikums” ar vārdiem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zinātniskajai institūcijai, kura ir reģistrējusi mantiskās tiesības uz zinātību un tehnoloģiju, izgudrojumu vai augu šķirni, ir tiesības no šīm tiesībām atteikties, ja tā pieņēmusi lēmumu, ka turpmāka tiesību uzturēšana nav komerciāli izdevīga vai mantisko tiesību uz zinātību un tehnoloģiju, izgudrojumu vai augu šķirni reģistrāciju ir atteikusi iestāde, kas nodrošina šo tiesību reģistrāciju. Šādā gadījumā valsts zinātniskā institūcija var vienoties ar darbinieku, kurš ir radījis attiecīgo zinātību un tehnoloģiju, izgudrojumu vai augu šķirni, par mantisko tiesību pāreju, atbilstoši valsts zinātniskās institūcijas iekšējos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9.  39.</w:t>
            </w:r>
            <w:r w:rsidR="00000000" w:rsidRPr="00000000" w:rsidDel="00000000">
              <w:rPr>
                <w:b w:val="1"/>
                <w:vertAlign w:val="superscript"/>
                <w:rtl w:val="0"/>
              </w:rPr>
              <w:t xml:space="preserve">4</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nodrošina tās tiesību uz zinātību un tehnoloģiju,  izgudrojumu vai augu šķirni aizsardzību, piesakot un uzturot spēkā patentu uz izgudrojumu vai tiesības uz zinātību un tehnoloģiju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otrajā daļā pirms vārda “lēmējinstitūcija” ar vārdu “izveidotai”;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panta otrajā daļā vārdus “darbības nolikums” ar vārdiem “iekšējiem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trešajā daļā aiz vārda “pieteikums” ar vārdiem “vai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panta ceturtajā daļā pirms vārda “pieteikuma” ar vārdiem “šā panta trešajā daļā minētā iesnieguma” un pirms vārda “pētījuma” ar vārdu “zinātniskā”;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Izteikt 39.</w:t>
            </w:r>
            <w:r w:rsidR="00000000" w:rsidRPr="00000000" w:rsidDel="00000000">
              <w:rPr>
                <w:b w:val="1"/>
                <w:vertAlign w:val="superscript"/>
                <w:rtl w:val="0"/>
              </w:rPr>
              <w:t xml:space="preserve">5 </w:t>
            </w:r>
            <w:r w:rsidR="00000000" w:rsidRPr="00000000" w:rsidDel="00000000">
              <w:rPr>
                <w:b w:val="1"/>
                <w:rtl w:val="0"/>
              </w:rPr>
              <w:t xml:space="preserve">pantu šādā redakcijā: </w:t>
            </w:r>
            <w:r w:rsidR="00000000" w:rsidRPr="00000000" w:rsidDel="00000000">
              <w:rPr>
                <w:b w:val="1"/>
                <w:rtl w:val="0"/>
              </w:rPr>
              <w:t xml:space="preserve">"39.5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institūcija veic zinātības un tehnoloģijas, izgudrojuma vai augu šķirnes tiesību komercializāciju valstij pēc iespējas izdevīgākā veidā, saņemot tādu atlīdzību, kas ir līdzvērtīga tirgus cenai atbilstoši šā likuma 13. panta otrās daļās  3.</w:t>
            </w:r>
            <w:r w:rsidR="00000000" w:rsidRPr="00000000" w:rsidDel="00000000">
              <w:rPr>
                <w:vertAlign w:val="superscript"/>
                <w:rtl w:val="0"/>
              </w:rPr>
              <w:t xml:space="preserve">2</w:t>
            </w:r>
            <w:r w:rsidR="00000000" w:rsidRPr="00000000" w:rsidDel="00000000">
              <w:rPr>
                <w:rtl w:val="0"/>
              </w:rPr>
              <w:t xml:space="preserve"> pantā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Izteikt 39.</w:t>
            </w:r>
            <w:r w:rsidR="00000000" w:rsidRPr="00000000" w:rsidDel="00000000">
              <w:rPr>
                <w:b w:val="1"/>
                <w:vertAlign w:val="superscript"/>
                <w:rtl w:val="0"/>
              </w:rPr>
              <w:t xml:space="preserve">6</w:t>
            </w:r>
            <w:r w:rsidR="00000000" w:rsidRPr="00000000" w:rsidDel="00000000">
              <w:rPr>
                <w:b w:val="1"/>
                <w:rtl w:val="0"/>
              </w:rPr>
              <w:t xml:space="preserve"> pantu šādā rekcijā: </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tehnoloģijas, izgudrojuma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zinātniskās institūcijas darbiniekam, kas ir radījis zinātību un tehnoloģiju, izgudrojumu vai augu šķirni, ir tiesības uz taisnīgu atlīdzību no mantisko tiesību uz zinātību un tehnoloģiju, izgudrojumu vai augu šķirni komercializācijas rezultātā gūtajiem ienākumiem valsts zinātniskās institūcijas iekšējos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Papildināt pārejas noteikumus ar 40.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trīs mēnešu laikā no likumprojekta apstiprināšanas Saeimā izdod šī likuma 13. panta otrās daļas 3.</w:t>
            </w:r>
            <w:r w:rsidR="00000000" w:rsidRPr="00000000" w:rsidDel="00000000">
              <w:rPr>
                <w:vertAlign w:val="superscript"/>
                <w:rtl w:val="0"/>
              </w:rPr>
              <w:t xml:space="preserve">2</w:t>
            </w:r>
            <w:r w:rsidR="00000000" w:rsidRPr="00000000" w:rsidDel="00000000">
              <w:rPr>
                <w:rtl w:val="0"/>
              </w:rPr>
              <w:t xml:space="preserve">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anotācijā ir norādīts, ka "Likumprojekta izpratnē tehnoloģija ir zinātība un metodes, kas ir pamatā produktu, procesu, sistēmu vai citu pielietojumu izstrādei un ieviešanai.", lūdzam likumprojekta terminu daļu papildināt ar terminu "tehnoloģija". Lai arī līdz šim šāds termins nav bijis, tomēr tiesiskās noteiktības dēļ, šāds termins ir nepieciešams, it sevišķi, ņemot vērā likumprojektā ietvertos terminus "tehnoloģiju tiesības", "zinātības un tehnoloģiju pārnese" un visbeidzot arī "tiesību uz zinātību un tehnoloģiju, izgudrojumu vai augu šķirni komercializācija".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sadarbībā ar Tieslietu ministriju, Kultūras ministriju, Zemkopības ministriju un Ekonomikas ministriju trīs mēnešu laikā no likumprojekta apstiprināšanas Saeimā sagatavot un izglītības un zinātnes ministram noteiktā kārtībā iesniegt izskatīšanai Ministru kabinetā noteikumu projektu Zinātniskās darbības likuma 13. panta otrās daļas 3.</w:t>
            </w:r>
            <w:r w:rsidR="00000000" w:rsidRPr="00000000" w:rsidDel="00000000">
              <w:rPr>
                <w:vertAlign w:val="superscript"/>
                <w:rtl w:val="0"/>
              </w:rPr>
              <w:t xml:space="preserve">2</w:t>
            </w:r>
            <w:r w:rsidR="00000000" w:rsidRPr="00000000" w:rsidDel="00000000">
              <w:rPr>
                <w:rtl w:val="0"/>
              </w:rPr>
              <w:t xml:space="preserve"> punktā noteiktā deleģējuma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5.punktu, jo uzskatām, ka galvenajam virzītajam jābūt EM kā komercdarbības attīstības un inovāciju politikas īstenotājai, kur viens no uzdevumiem ir pilnveidot komercdarbības vidi un koordinēt komercdarbības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ZDL un valsts zinātniskās institūcijas pēc kompetences ir IZM pārziņā, tas nenozīmē, ka IZM automātiski ir zinātības un tehnoloģiju tiesību komercializācijas kompetences valsts pārvaldes politikas nozarēs un jomās.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Komercializācija ir zināšanu un tehnoloģiju (jeb intelektuālā īpašuma) pārnese uzņēmējdarbības vidē ar mērķi padarīt  to pieejamu plašākai sabiedrības daļai, slēdzot līgumu par intelektuālā īpašuma izmantošanas tiesību piešķiršanu vai pārdošanu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Respektīvi intelektuālā īpašuma (IĪ) komercializācija ir process, kurā IĪ no idejas/ieceres kļūst par reālu komerciālu produktu(pakalpojumu)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kā galvenā izpildītāja pamatojums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ZDL 13.panta ceturtās daļas 1.punkts, kas nosaka, ka Ekonomikas ministrija (EM)izstrādā inovācijas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22.12.2020. MK noteikumi Nr. 588 "Ekonomikas ministrijas nolikums" nosaka, ka EM kompetencē ir uzņēmējdarbības politikas joma, kā arī izstrādā, organizē un koordinē politiku inovāciju attīstības,  komercdarbības attīstības politikas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Nacionālās industriālās politikas pamatnostādņu 2021.-2027. gadam 4.4. rīcības virziens: Inovācijas paredz, ka  EM ir galvenā institūcija, kura sadarbībā ar līdzizpildītājiem, nodrošina Latvijas inovāciju un tehnoloģiju attīstības atbalstu, sekmējot zināšanu pārnesi un komercializāciju, veicinot pētniecības, attīstības un inovācijas aktivitātes stratēģiski prioritārajās RIS3 specializācijas jomās, kā arī veicinot komersantu un pētniecības organizāciju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anotācijā minēts, ka "Vienlaikus akcentējams, ka Ekonomikas ministrija sadarbībā ar Latvijas Investīciju un attīstības aģentūru 2020. gadā i</w:t>
            </w:r>
            <w:r w:rsidR="00000000" w:rsidRPr="00000000" w:rsidDel="00000000">
              <w:rPr>
                <w:u w:val="single"/>
                <w:rtl w:val="0"/>
              </w:rPr>
              <w:t xml:space="preserve">zstrādāja Vadlīnijas tehnoloģiju tiesību komercializācijas darbību veikšanai</w:t>
            </w:r>
            <w:r w:rsidR="00000000" w:rsidRPr="00000000" w:rsidDel="00000000">
              <w:rPr>
                <w:rtl w:val="0"/>
              </w:rPr>
              <w:t xml:space="preserve">, lai sniegtu informāciju valsts zinātniskajām institūcijām par ieteicamajiem soļiem, kas veicami, lai nodrošinātu caurskatāmu tehnoloģiju tiesību komercializācijas darbību īstenošanu, kas izriet no ES struktūrfondu un valsts budžeta finansētu projektu ietvaros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anotācija skaidro jautājumus, kas būs atrunājami MK noteikumos un kurus IZM nevar sagatavot kā galv.izpildītājs, piem., "</w:t>
            </w:r>
            <w:r w:rsidR="00000000" w:rsidRPr="00000000" w:rsidDel="00000000">
              <w:rPr>
                <w:i w:val="1"/>
                <w:rtl w:val="0"/>
              </w:rPr>
              <w:t xml:space="preserve">Normatīvais ietvars, kas nosaka iespējas valsts zinātniskajām institūcijām iesaistīties un īstenot zinātības un tehnoloģijas tiesību komercializāciju, ir svarīgs aspekts kopējā pētniecības rezultātu </w:t>
            </w:r>
            <w:r w:rsidR="00000000" w:rsidRPr="00000000" w:rsidDel="00000000">
              <w:rPr>
                <w:i w:val="1"/>
                <w:u w:val="single"/>
                <w:rtl w:val="0"/>
              </w:rPr>
              <w:t xml:space="preserve">pārnešanā uz uzņēmējdarbības vidi un inovāciju attīstīšanā</w:t>
            </w:r>
            <w:r w:rsidR="00000000" w:rsidRPr="00000000" w:rsidDel="00000000">
              <w:rPr>
                <w:i w:val="1"/>
                <w:rtl w:val="0"/>
              </w:rPr>
              <w:t xml:space="preserve">. Zinātības un tehnoloģijas tiesību komercializācijas process stimulē inovāciju attīstību, radot iespēju uz šīs zinātības un tehnoloģijas tiesību pamata </w:t>
            </w:r>
            <w:r w:rsidR="00000000" w:rsidRPr="00000000" w:rsidDel="00000000">
              <w:rPr>
                <w:b w:val="1"/>
                <w:i w:val="1"/>
                <w:rtl w:val="0"/>
              </w:rPr>
              <w:t xml:space="preserve">radīt komerciālus, tirgū ieviešamus risinājumus." </w:t>
            </w:r>
            <w:r w:rsidR="00000000" w:rsidRPr="00000000" w:rsidDel="00000000">
              <w:rPr>
                <w:i w:val="1"/>
                <w:rtl w:val="0"/>
              </w:rPr>
              <w:t xml:space="preserve"> "Tāpat bieži izmantots zinātības un tehnoloģijas tiesību</w:t>
            </w:r>
            <w:r w:rsidR="00000000" w:rsidRPr="00000000" w:rsidDel="00000000">
              <w:rPr>
                <w:i w:val="1"/>
                <w:u w:val="single"/>
                <w:rtl w:val="0"/>
              </w:rPr>
              <w:t xml:space="preserve"> komercializācijas veids ir licencēšana, </w:t>
            </w:r>
            <w:r w:rsidR="00000000" w:rsidRPr="00000000" w:rsidDel="00000000">
              <w:rPr>
                <w:i w:val="1"/>
                <w:rtl w:val="0"/>
              </w:rPr>
              <w:t xml:space="preserve">kas praksē nozīmē, ka valsts zinātniskās institūcijas var izsniegt licenci uzņēmumiem, lai tie izmantotu izstrādāto tehnoloģiju vai zinātību. Šāda </w:t>
            </w:r>
            <w:r w:rsidR="00000000" w:rsidRPr="00000000" w:rsidDel="00000000">
              <w:rPr>
                <w:i w:val="1"/>
                <w:u w:val="single"/>
                <w:rtl w:val="0"/>
              </w:rPr>
              <w:t xml:space="preserve">licence var ietvert </w:t>
            </w:r>
            <w:r w:rsidR="00000000" w:rsidRPr="00000000" w:rsidDel="00000000">
              <w:rPr>
                <w:b w:val="1"/>
                <w:i w:val="1"/>
                <w:u w:val="single"/>
                <w:rtl w:val="0"/>
              </w:rPr>
              <w:t xml:space="preserve">nosacījumus par maksājumu kārtību, procentiem, kas pienākas valsts zinātniskajai institūcijai no ieņēmumiem</w:t>
            </w:r>
            <w:r w:rsidR="00000000" w:rsidRPr="00000000" w:rsidDel="00000000">
              <w:rPr>
                <w:i w:val="1"/>
                <w:u w:val="single"/>
                <w:rtl w:val="0"/>
              </w:rPr>
              <w:t xml:space="preserve">, vai ietvert citus nosacījumus</w:t>
            </w:r>
            <w:r w:rsidR="00000000" w:rsidRPr="00000000" w:rsidDel="00000000">
              <w:rPr>
                <w:i w:val="1"/>
                <w:rtl w:val="0"/>
              </w:rPr>
              <w:t xml:space="preserve">. Tāpat zinātību un tehnoloģiju </w:t>
            </w:r>
            <w:r w:rsidR="00000000" w:rsidRPr="00000000" w:rsidDel="00000000">
              <w:rPr>
                <w:b w:val="1"/>
                <w:i w:val="1"/>
                <w:u w:val="single"/>
                <w:rtl w:val="0"/>
              </w:rPr>
              <w:t xml:space="preserve">var pārdot,</w:t>
            </w:r>
            <w:r w:rsidR="00000000" w:rsidRPr="00000000" w:rsidDel="00000000">
              <w:rPr>
                <w:i w:val="1"/>
                <w:u w:val="single"/>
                <w:rtl w:val="0"/>
              </w:rPr>
              <w:t xml:space="preserve"> </w:t>
            </w:r>
            <w:r w:rsidR="00000000" w:rsidRPr="00000000" w:rsidDel="00000000">
              <w:rPr>
                <w:i w:val="1"/>
                <w:rtl w:val="0"/>
              </w:rPr>
              <w:t xml:space="preserve">kas ir visvienkāršākais risinājums. Valsts zinātniskā institūcija </w:t>
            </w:r>
            <w:r w:rsidR="00000000" w:rsidRPr="00000000" w:rsidDel="00000000">
              <w:rPr>
                <w:b w:val="1"/>
                <w:i w:val="1"/>
                <w:rtl w:val="0"/>
              </w:rPr>
              <w:t xml:space="preserve">var pārdod</w:t>
            </w:r>
            <w:r w:rsidR="00000000" w:rsidRPr="00000000" w:rsidDel="00000000">
              <w:rPr>
                <w:i w:val="1"/>
                <w:rtl w:val="0"/>
              </w:rPr>
              <w:t xml:space="preserve"> tās rīcībā esošo zinātību vai tehnoloģiju citam uzņēmumam vai trešajai pusei par noteiktu samaksu, nodrošinot, ka zinātības un tehnoloģijas, izgudrojuma vai augu šķirnes tiesības tiek k</w:t>
            </w:r>
            <w:r w:rsidR="00000000" w:rsidRPr="00000000" w:rsidDel="00000000">
              <w:rPr>
                <w:b w:val="1"/>
                <w:i w:val="1"/>
                <w:rtl w:val="0"/>
              </w:rPr>
              <w:t xml:space="preserve">omercializētas valstij pēc iespējas finansiāli izdevīgākā veidā, saņemot tādu atlīdzību, kas ir līdzvērtīga tirgus cenai par intelektuālā īpašuma tiesībām</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08.02.2024. 20.47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08.02.2024. 20.47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