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aizsardzības centra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19.05.2026.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19.05.2026.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