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2002. gada 23. aprīļa noteikumos Nr. 163 "Noteikumi par trokšņa emisiju no iekārtām, kuras izmanto ārpus telpām"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5.4. sadaļas 1. tabulu attiecībā uz </w:t>
            </w:r>
            <w:r w:rsidR="00000000" w:rsidRPr="00000000" w:rsidDel="00000000">
              <w:rPr>
                <w:i w:val="1"/>
                <w:rtl w:val="0"/>
              </w:rPr>
              <w:t xml:space="preserve">Komisijas 2023. gada 16. novembra Deleģētās Regulas (ES) 2024/1208, ar ko Eiropas Parlamenta un Padomes Direktīvu 2000/14/EK groza attiecībā uz metodi ārpus telpām izmantojamu iekārtu emitēta gaisvadīta trokšņa mērīšanai</w:t>
            </w:r>
            <w:r w:rsidR="00000000" w:rsidRPr="00000000" w:rsidDel="00000000">
              <w:rPr>
                <w:rtl w:val="0"/>
              </w:rPr>
              <w:t xml:space="preserve"> prasību ieviešanu, ņemot vērā, ka tās prasības tiek īstenotas ne tikai ar noteikumu projekta 1. 11. apakšpunktu vai 1.</w:t>
            </w:r>
            <w:r w:rsidR="00000000" w:rsidRPr="00000000" w:rsidDel="00000000">
              <w:rPr>
                <w:vertAlign w:val="superscript"/>
                <w:rtl w:val="0"/>
              </w:rPr>
              <w:t xml:space="preserve">2</w:t>
            </w:r>
            <w:r w:rsidR="00000000" w:rsidRPr="00000000" w:rsidDel="00000000">
              <w:rPr>
                <w:rtl w:val="0"/>
              </w:rPr>
              <w:t xml:space="preserve"> pielikumu, bet arī ar citām projekta vienībām, piemēram, noteikumu projekta 1.2. apakšpunktu, 1.3. apakšpunktu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Eiropas Komisijas 2023. gada 16. novembra Deleģētā Regula (ES) 2024/1208, ar ko Eiropas Parlamenta un Padomes Direktīvu 2000/14/EK groza attiecībā uz metodi ārpus telpām izmantojamu iekārtu emitēta gaisvadīta trokšņa mērīšanai.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noteikumu (grozījumu) projekta sadaļā “Informatīva atsauce uz Eiropas Savienības direktīvām” iekļauto atsauci uz </w:t>
            </w:r>
            <w:r w:rsidR="00000000" w:rsidRPr="00000000" w:rsidDel="00000000">
              <w:rPr>
                <w:i w:val="1"/>
                <w:rtl w:val="0"/>
              </w:rPr>
              <w:t xml:space="preserve">Eiropas Komisijas 2023. gada 16. novembra Deleģēto Regulu (ES) 2024/1208, ar ko Eiropas Parlamenta un Padomes Direktīvu 2000/14/EK groza attiecībā uz metodi ārpus telpām izmantojamu iekārtu emitēta gaisvadīta trokšņa mērīšanai</w:t>
            </w:r>
            <w:r w:rsidR="00000000" w:rsidRPr="00000000" w:rsidDel="00000000">
              <w:rPr>
                <w:rtl w:val="0"/>
              </w:rPr>
              <w:t xml:space="preserve">. Saskaņā ar Ministru kabineta 2009. gada 3. februāra noteikumu Nr. 108 „Normatīvo aktu projektu sagatavošanas noteikumu” 162. punktu sadaļā “Informatīva atsauce uz Eiropas Savienības direktīvām” iekļauj informatīvās atsauces uz Eiropas Savienības direktīvām vai Eiropas Savienības tehnisko noteikumu direktīvām.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25-TA-937</w:t>
    </w:r>
    <w:r>
      <w:br/>
    </w:r>
    <w:r w:rsidR="00000000" w:rsidRPr="00000000" w:rsidDel="00000000">
      <w:rPr>
        <w:rtl w:val="0"/>
      </w:rPr>
      <w:t xml:space="preserve">Izdrukāts 27.08.2025.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25-TA-937</w:t>
    </w:r>
    <w:r>
      <w:br/>
    </w:r>
    <w:r w:rsidR="00000000" w:rsidRPr="00000000" w:rsidDel="00000000">
      <w:rPr>
        <w:rtl w:val="0"/>
      </w:rPr>
      <w:t xml:space="preserve">Izdrukāts 27.08.2025.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Atzinumi_25-TA-937.docx</dc:title>
</cp:coreProperties>
</file>

<file path=docProps/custom.xml><?xml version="1.0" encoding="utf-8"?>
<Properties xmlns="http://schemas.openxmlformats.org/officeDocument/2006/custom-properties" xmlns:vt="http://schemas.openxmlformats.org/officeDocument/2006/docPropsVTypes"/>
</file>