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2023. gada Progresa ziņojums par Latvijas nacionālās reformu programmas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nodaļu par divpadsmito Ilgtspējīgas attīstības mērķi papildināt ar vēl vienu rindkopu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MVU investīcijas savu resursu efektīvākā izmantošanā pakalpojumos un ražošanā, ES kohēzijas politikas programmas 2021.–2027. gadam ietvaros tiks īstenots pasākums “Aprites ekonomikas principu ieviešana” (Kohēzijas fonda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milj. euro), kurā atbalsts tiks piešķirts ekodizaina principu, atkritumu samazināšanas, “safe by design”, slēgtu materiālu ciklu, ekoinovāciju u.c. aprites ekonomikas tehnoloģisko risinājumu un procesu ieviešanai, kā arī jaunu projektu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dzēst pirmo un ceturto rindkopu 49.lappusē (nodaļā par devīto Ilgtspējīgas attīstības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ievada pēdējo rindkopu 10.lappusē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Piecas savstarpēji cieši saistītās jomas – drošība, izglītība, enerģētika, konkurētspēja un dzīves kvalitāte ikkatram, cilvēka un sabiedrības veselība - ir fiskālās politikas specifiskie mērķi jeb vidēja termiņa budžeta politikas prioritārie attīstības virzieni, kuros mērķēti īstenojami NAP2027 uzdevumi, lai īstenotu plašu ekonomikas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ievada sesto rindkopu 5.lappusē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2020. gadā  2. jūlijā apstiprinātais Nacionālais attīstības plāns 2021.-2027.gadam nosaka Latvijas prioritātes laika posmam līdz 2027.gadam, liekot pamatus Eiropas fondu programmēšanai un valsts budžeta prioritātēm. Saeimas 2022. gada 14.decembrī apstiprinātā Ministru kabineta (turpmāk – MK) Valdības deklarācija nosaka valdības virsmērķi -  Latvijas ekonomikas transformācija labākai dzīvei Latvijā un galvenās prioritātes. Valdības apņemšanās nosaka akcentus NAP2027 īstenošanai tuvākajos gados un ir cieši saistītas ar ES Padomes rekomendācijām Latvijai: 1. drošība, 2. izglītība, 3. enerģētika, 4. konkurētspēja, 5. dzīves kvalitāte, cilvēka un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ievada pirmo rindkopu 4.lappusē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sagatavojusi divpadsmito Progresa ziņojumu par Latvijas nacionālās reformu programmas īstenošanu[1] (turpmāk – Progresa ziņojums par Latvijas NRP īstenošanu), kas ir cieši saistīts ar Latvijas Stabilitātes programmu 2023.-2026. gadam un Latvijas Atveseļošanas un noturības plānu, kā arī Nacionālo attīstības plānu 2021.-2027.gadam un Ministru kabineta deklarāciju par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55. lp. teikumā "Valsts pārvaldes attīstības sekmēšanai izstrādāts Valsts pārvaldes modernizācijas plāns 2023.–2027. gadam, kurš ir saskaņošanas procesā un drīzumā tiks iesniegts apstiprināšanai MK" lūdzam svītrot vārdus "saskaņošanas procesā un drīzumā tiks".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04.04.2023.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04.04.2023.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Atzinumi_23-TA-835.docx</dc:title>
</cp:coreProperties>
</file>

<file path=docProps/custom.xml><?xml version="1.0" encoding="utf-8"?>
<Properties xmlns="http://schemas.openxmlformats.org/officeDocument/2006/custom-properties" xmlns:vt="http://schemas.openxmlformats.org/officeDocument/2006/docPropsVTypes"/>
</file>