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un netiktu apdraudēta projektu mērķu sasniegšana, MK noteikumu projektā nepieciešams noteikt, ka 6.1.1.2. pasākuma pilotprojektu un demonstrāciju īstenošanas vietu teritorijas nevar pārklāties ar 6.1.1.1.pasākuma "Atteikšanās no kūdras izmantošanas enerģētikā" trešās un ceturtās atlases kārtas projektu īstenošanas teritorijām. Lūdzam veikt precizējumus 30.1.2. apakšpunktā vai papildināt noteikumu projektu ar jaunu punktu piedāvātajā redakcijā, kā arī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30.1.2. apakšpunktā minētos pilotprojektus un demonstrāciju projektus neīsteno vietās, kur paredzēti ieguldījumi rekultivācijas veikšanai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un ceturtās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Volšteine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ilgtspējas vadlīniju izstrāde un sociālekonomiskais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6.1.1.1.pasākuma "Atteikšanās no kūdras izmantošanas enerģētikā" pirmās atlases kārtas ietvaros jau tiek izstrādāts sociālekonomiskais novērtējums katram no rekultivācijas veidam, kas noteikts 2012. gada 21. augusta MK noteikumos Nr. 570 “Derīgo izrakteņu ieguves kārtība". Tādējādi pastāv augsts dubultās finansēšanas risks, kas nav pieļaujams. Lūdzam precizēt MK noteikuma redakciju, norādot, ka sociālekonomiskais novērtējums tiks izstrādāts tikai 6.1.1.2. pasākuma laikā izstrādātajiem jaunajiem un inovatīvajiem rekultivācijas veidiem, jo šobrīd nav pamata apšaubīt jau praksē izmantoto rekultivācijas veidu piemērotību.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ilgtspējas vadlīniju izstrāde un sociālekonomiskais novērtējums pasākuma laikā izstrādātajiem inovatīvajiem rekultivācijas veidiem;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Volšteine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21.08.2024.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21.08.2024.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