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15. augusta noteikumos Nr. 460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4.1.2.5. pasākuma "Piesaistīt un noturēt ārstniecības personas darbam valsts apmaksāto veselības aprūpes pakalpojumu sektorā, īpaši stacionāros"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problēmas un risinājumi" ar informāciju, par noteikumu projekta 1. punktu, ar kuru tiek palielināti Eiropas Savienības kohēzijas politikas programmas 2021.–2027. gadam iznākuma rādītāji, t.i. aprakstīt, kāpēc tie tiek mainīti.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 (Edijs Kirsanovs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4.1.2.5. pasākumam "Piesaistīt un noturēt ārstniecības personas darbam valsts apmaksāto veselības aprūpes pakalpojumu sektorā, īpaši stacionāros" (turpmāk – 4.1.2.5. pasākums) tiek palielināts pieejamais finansējums, lūdzam papildināt anotācijas 1.3. sadaļu "Pašreizējā situācija, problēmas un risinājumi" ar informāciju, par jaunā finansējuma sadalījumu pa intervences kodiem.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 (Edijs Kirsanovs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un precizēt anotācijas 3.sadaļu “Tiesību akta projekta ietekme uz valsts budžetu un pašvaldību budžetiem” dzēšot informāciju par  9.2.5. specifiskais atbalsta mērķis "Uzlabot pieejamību ārstniecības un ārstniecības atbalsta personām, kas sniedz pakalpojumus prioritārajās veselības jomās iedzīvotājiem, kas dzīvo ārpus Rīgas” un 9.2.7. specifiskais atbalsta mērķis "Atbalsts ārstniecības personām, kas nodrošina pacientu ārstēšanu sabiedrības veselības krīžu situāciju novēršanai” projektu ietvaros atgūtā finansējuma novirzīšanu 4.1.2.5.pasākuma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 (Edijs Kirsanovs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"Tiesību akta projekta ietekme uz valsts budžetu un pašvaldību budžetiem” 8. ailes 2. punktā un 2.1. apakšpunktā norādīto finansējumu no 2 159 000 euro uz 2 013 396 euro, jo minētajā ailē atspoguļo izmaiņas pret 6. ailē norādīto finansējumu. Attiecīgi precizējams 8. ailes 3. punkts un 3.1. apakšpunkts, kā arī 5. punkts un 5.1.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Agija Nika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plānotais kopējais attiecināmais finansējums ir 15 326 299 euro, tai skaitā Eiropas Sociālā fonda Plus finansējums 13 027 354 euro un valsts budžeta līdzfinansējums 2 298 944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 punktā vārdu “plānotais” ar vārdu “pieejamais”, kā arī precizēt pieejamo finansējuma apmēru, ņemot vērā, ka saskaitot Eiropas Sociālā fonda Plus finansējumu un valsts budžeta līdzfinansējumu, veidojas 1 euro nobīde pret norādīto pasākumam pieejamo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anotācijas 1.3. sadaļu "Pašreizējā situācija, problēmas un risinājumi" ar jauno 4.1.2.5. pasākumam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pieejamais kopējais attiecināmais finansējums ir 15 326 299 euro, tai skaitā Eiropas Sociālā fonda Plus finansējums 13 027 354 euro un valsts budžeta līdzfinansējums 2 298 945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Nauris Lazdāns (FM) (Edijs Kirsanovs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ja kompensācijas pretendents pieteikumu ir iesniedzis līdz 2025. gada 31. decembrim,  kompensācijas pretendenta nodarbinātību atbalstāmajā specialitātē atbalstāmajā iestādē pārbauda uz 2023. gada 23.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visiem viennozīmīgi būtu skaidri nosacījumi pretendēšanai uz kompensāciju, aicinām precizēt MK noteikumu grozījumu projekta 21.2.punkta redakciju, papildinot, ka kompensācijas pretendents nav strādājis atbalstāmajā specialitātē atbalstāmajā iestādē 23.08.2023.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šī brīža redakcijas var nolasīt, ka pretendents varēja strādāt konkrētā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kompensācijas pretendents pieteikumu iesniedzis līdz 2025.gada 31.decembrim, kompensācijas pretendents šo noteikumu spēkā stāšanās dienā nav strādājis atbalstāmajā specialitātē atbalstāmajā iestādē. Kompensācijas pretendenta atbilstību pārbauda uz šo noteikumu spēkā stāšanās datumu – 2023. gada 23. augustu.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Keiša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kompensācijas pretendents pieteikumu ir iesniedzis sākot ar 2026. gada 1. janvāri,   kompensācijas pretendenta nodarbinātību atbalstāmajā specialitātē atbalstāmajā iestādē pārbauda uz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visiem viennozīmīgi būtu skaidri nosacījumi pretendēšanai uz kompensāciju, aicinām precizēt MK noteikumu grozījumu projekta 21.2.1 punkta redakciju - kompensācijas pretendents nav strādājis atbalstāmajā specialitātē atbalstāmajā iestādē 01.01.2026.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redakciju anotācijā "nav iepriekš strādājusi atbalstāmajā specialitātē atbalstāmajā iestādē, tādējādi nodrošinot, ka atbalstu saņem tikai jauni darbinieki.", salāgojot ar 21.2.</w:t>
            </w:r>
            <w:r w:rsidR="00000000" w:rsidRPr="00000000" w:rsidDel="00000000">
              <w:rPr>
                <w:vertAlign w:val="superscript"/>
                <w:rtl w:val="0"/>
              </w:rPr>
              <w:t xml:space="preserve">1</w:t>
            </w:r>
            <w:r w:rsidR="00000000" w:rsidRPr="00000000" w:rsidDel="00000000">
              <w:rPr>
                <w:rtl w:val="0"/>
              </w:rPr>
              <w:t xml:space="preserve"> punkta redakciju, ka persona nav strādājusi atbalstāmā specialitātē atbalstāmā iestādē konkrētā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kompensācijas pretendents pieteikumu ir iesniedzis sākot ar 2026.gada 1.janvāri, kompensācijas pretendents 2026.gada 1.janvārī nav strādājis atbalstāmajā specialitātē atbalstāmajā iestādē. Kompensācijas pretendenta atbilstību pārbauda uz 2026.gada 1.janvāri.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Keiša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30.12.2025. 13.01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25-TA-884</w:t>
    </w:r>
    <w:r>
      <w:br/>
    </w:r>
    <w:r w:rsidR="00000000" w:rsidRPr="00000000" w:rsidDel="00000000">
      <w:rPr>
        <w:rtl w:val="0"/>
      </w:rPr>
      <w:t xml:space="preserve">Izdrukāts 30.12.2025. 13.01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Atzinumi_25-TA-884.docx</dc:title>
</cp:coreProperties>
</file>

<file path=docProps/custom.xml><?xml version="1.0" encoding="utf-8"?>
<Properties xmlns="http://schemas.openxmlformats.org/officeDocument/2006/custom-properties" xmlns:vt="http://schemas.openxmlformats.org/officeDocument/2006/docPropsVTypes"/>
</file>