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Sociālās integrācijas valsts aģentūrai (anotācijā norādīta kā SIVA bez saīsinājuma skaidrojuma) veidot un uzturēt profesionālās rehabilitācijas informācijas sistēmu. Profesionālās rehabilitācijas informācijas sistēmā par personām, kuras pieprasījušas un saņēmušas noteiktus pakalpojumus, apstrādā to identificējošo informāciju, kontaktinformāciju un </w:t>
            </w:r>
            <w:r w:rsidR="00000000" w:rsidRPr="00000000" w:rsidDel="00000000">
              <w:rPr>
                <w:b w:val="1"/>
                <w:rtl w:val="0"/>
              </w:rPr>
              <w:t xml:space="preserve">veselības datus</w:t>
            </w:r>
            <w:r w:rsidR="00000000" w:rsidRPr="00000000" w:rsidDel="00000000">
              <w:rPr>
                <w:rtl w:val="0"/>
              </w:rPr>
              <w:t xml:space="preserve">, kā arī informāciju par saņemtajiem pakalpojumiem un to sniedzējiem, iegūto izglītību un darba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ka minētās profesionālās rehabilitācijas informācijas sistēmas struktūru, tajā iekļaujamo informāciju, tostarp personas datus, to apjomu, datu apstrādes noteikumus un kārtību, kā arī institūciju sadarbības noteikumus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informācijas sistēmā paredzēta veselības datu apstrāde, lūdzam papildināt anotāciju pie jau esošās redakcijas par attiecīgo informācijas sistēmu ar informāciju </w:t>
            </w:r>
            <w:r w:rsidR="00000000" w:rsidRPr="00000000" w:rsidDel="00000000">
              <w:rPr>
                <w:b w:val="1"/>
                <w:rtl w:val="0"/>
              </w:rPr>
              <w:t xml:space="preserve">par plānoto veselības datu apjomu un to iegūšanas veidu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jau attiecīgi minēto Ministru kabineta noteikumu izstrādes procesā iesaistīt Veselības ministriju, lai ne tikai savlaicīgi izvērtētu veselības datu apjoma samērīgumu pret sasniedzamo datu izmantošanas mērķi, bet arī savlaicīgi izvērtētu iespējas attiecīgo datu digitālas apstrādes un savstarpējo nozaru informācijas sistēmu apmaiņas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30.01.2024.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30.01.2024.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Atzinumi_22-TA-1080.docx</dc:title>
</cp:coreProperties>
</file>

<file path=docProps/custom.xml><?xml version="1.0" encoding="utf-8"?>
<Properties xmlns="http://schemas.openxmlformats.org/officeDocument/2006/custom-properties" xmlns:vt="http://schemas.openxmlformats.org/officeDocument/2006/docPropsVTypes"/>
</file>