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Darbnespējas lapu izsniegšanas un anulēšanas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LDDK vērš uzmanību uz to, ka Latvijā Darba devējiem ir garākais darbnespējas apmaksas periods (A lapa), kas mazina Latvijas uzņēmumu konkurētspēju starpvalstu tirgū.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augšminēto, LDDK lūdz Veselības ministriju atbalstīt priekšlikumu saīsināt darba devēju apmaksājamo darbnespējas periodu.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VI. Darbnespējas ekspertīzes kontrole un sūdzību izskatīšanas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(turpmāk tekstā - LDDK) ir iepazinusies ar Veselības ministrijas (VM) izstrādāto projektu “Darbnespējas lapu izsniegšanas un anulēšanas kārtība" (turpmāk tekstā - Projekts) un izsaka šādus iebildumus: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iebilst pret Projekta VI sadaļu VM piedāvātajā redakcijā.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VI sadaļā nav ietverti sūdzību izskatīšanai termiņi. Darba devējiem, kuri uzņemas darbnespējas lapas A apmaksas pienākumu, ir būtiski  saprātīgs termiņš sūdzības izskatīšanai.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Noteikt, ka Veselības inspekcija personu sūdzības par darbnespējas lapu izsniegšanu izskata viena mēneša laikā 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iebilst pret Projekta Anotāciju VM piedāvātajā redakcijā.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32.2.punkts noteic, ka nepieciešams ievērot normatīvās prasības dokumentu legalizācijai, nenosaucot konkrēti kādas. LDDK ieskatā Anotācijā nepieciešams skaidri aprakstīt, kādi priekšnoteikumi ir jāizpilda, lai apmaksātu darbnespējas lapu, kas izsniegta ārvalstīs.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Anotāciju ar informāciju par ārvalstīs izsniegtajām darbnespējas lapām izvirzītajām prasībām.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25.01.2024.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25.01.2024.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