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w:t>
            </w:r>
            <w:r w:rsidR="00000000" w:rsidRPr="00000000" w:rsidDel="00000000">
              <w:rPr>
                <w:vertAlign w:val="superscript"/>
                <w:rtl w:val="0"/>
              </w:rPr>
              <w:t xml:space="preserve">1</w:t>
            </w:r>
            <w:r w:rsidR="00000000" w:rsidRPr="00000000" w:rsidDel="00000000">
              <w:rPr>
                <w:rtl w:val="0"/>
              </w:rPr>
              <w:t xml:space="preserve">) likumā noteiktajā kārtībā liegt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d) un e) apakšpunktā minētajai personai (turpmāk – neaizsargāta persona), izceļot no Latvijas Republikas, lai draudu novēršanas nolūkā uz laiku to aizsargātu;".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1.pantā (ar kuru likuma "Par valsts policiju" 12. panta pirmā daļa tiek papildināta ar jaunu 30.</w:t>
            </w:r>
            <w:r w:rsidR="00000000" w:rsidRPr="00000000" w:rsidDel="00000000">
              <w:rPr>
                <w:vertAlign w:val="superscript"/>
                <w:rtl w:val="0"/>
              </w:rPr>
              <w:t xml:space="preserve">1</w:t>
            </w:r>
            <w:r w:rsidR="00000000" w:rsidRPr="00000000" w:rsidDel="00000000">
              <w:rPr>
                <w:rtl w:val="0"/>
              </w:rPr>
              <w:t xml:space="preserve"> punktu) pēc vārdiem "izceļot no Latvijas Republikas, lai" papildināt ar vārdiem "cilvēku tirdzniecības vai ar dzimumu saistītas vardarbības". Labklājības ministrija atkārtoti pauž bažas, ka esošā normas redakcija var tikt interpretēta pārāk plaši, nosakot izceļošanas aizliegumu plašākam personu lokam, nekā to paredz Regula 2018/1862. Vēršam uzmanību, ka saskaņā ar minēto regulu pilngadīgas neaizsargātas personas izceļošanas aizliegums nosakāms tikai vienā no diviem regulas 2018/1862 32. panta 1. punktā minētajiem gadījumiem, proti, ja pastāv konkrēts un acīmredzams risks personai kļūt par upuri saistībā ar 1) cilvēku tirdzniecību vai 2) ar dzimumu saistītu vardarbību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likumā noteiktajā kārtībā liegt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d) un e) apakšpunktā minētajai personai (turpmāk – neaizsargāta persona), izceļot no Latvijas Republikas, lai cilvēku tirdzniecības vai ar dzimumu saistītas vardarbības draudu novēršanas nolūkā uz laiku to aizsargātu;".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2.pantā (ar kuru likums "Par valsts policiju"  tiek papildināts ar jaunu 12.</w:t>
            </w:r>
            <w:r w:rsidR="00000000" w:rsidRPr="00000000" w:rsidDel="00000000">
              <w:rPr>
                <w:vertAlign w:val="superscript"/>
                <w:rtl w:val="0"/>
              </w:rPr>
              <w:t xml:space="preserve">2</w:t>
            </w:r>
            <w:r w:rsidR="00000000" w:rsidRPr="00000000" w:rsidDel="00000000">
              <w:rPr>
                <w:rtl w:val="0"/>
              </w:rPr>
              <w:t xml:space="preserve"> pantu) pēc vārdiem "var tikt apdraudēta" papildināt ar vārdiem "saistībā ar cilvēku tirdzniecību vai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 saistībā ar cilvēku tirdzniecību vai ar dzimumu saistītu vardarbību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15.06.2023.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15.06.2023.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