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pamatbudžeta un valsts speciālā budžeta ilgtermiņa saistību veidi un to saistību atšifrējuma detalizācijas līmenis budžeta pieprasījumos)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14.06.2023. 09.52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14.06.2023. 09.52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