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pašvaldībām - pašvaldību izglītības iestādēm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23.09.2026.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23.09.2026.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