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29. septembra noteikumos Nr. 1104 "Noteikumi par valsts autoceļu un valsts autoceļu maršrutā ietverto pašvaldībām piederošo autoceļu posmu sarakstiem"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03.12.2024.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03.12.2024.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