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22-TA-2072: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4.3.5.specifiskā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4.3.5.3. pasākuma "Sociālo pakalpojumu kvalitātes un efektivitātes paaugstināšana"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anotācijas 3.sadaļas punktā “Cita informācija” norādītajai informācijai SPOLIS uzturēšanai pēc projekta noslēguma nepieciešams papildu finansējums indikatīvi 191 090 </w:t>
            </w:r>
            <w:r w:rsidR="00000000" w:rsidRPr="00000000" w:rsidDel="00000000">
              <w:rPr>
                <w:i w:val="1"/>
                <w:rtl w:val="0"/>
              </w:rPr>
              <w:t xml:space="preserve">euro </w:t>
            </w:r>
            <w:r w:rsidR="00000000" w:rsidRPr="00000000" w:rsidDel="00000000">
              <w:rPr>
                <w:rtl w:val="0"/>
              </w:rPr>
              <w:t xml:space="preserve">apmērā, t.sk. 42 986 </w:t>
            </w:r>
            <w:r w:rsidR="00000000" w:rsidRPr="00000000" w:rsidDel="00000000">
              <w:rPr>
                <w:i w:val="1"/>
                <w:rtl w:val="0"/>
              </w:rPr>
              <w:t xml:space="preserve">euro</w:t>
            </w:r>
            <w:r w:rsidR="00000000" w:rsidRPr="00000000" w:rsidDel="00000000">
              <w:rPr>
                <w:rtl w:val="0"/>
              </w:rPr>
              <w:t xml:space="preserve">, lai Labklājības ministrijas Informācijas tehnoloģiju departamentā piesaistītu papildu personālu uz vienu slodzi, amata vietu indikatīvi plānots pārdalīt no Labklājības ministrijas pamatbudžeta apakšprogrammas 05.03.00 “Aprūpes valsts sociālās aprūpes institūcijās” (turpmāk – apakšprogramma 05.03.00), neveidojot jaunu amata vietu valsts pārvaldē, bet veicot esošas amata vietas pārdali. Ņemot vērā, ka amata vietai nepieciešamais valsts budžeta finansējums netiek plānots kā starpība starp finansējumu esošajai amata vietai un amata vietai, kas būs nepieciešama konkrētā pasākuma īstenošanai, nepieciešams papildināt anotāciju, norādot, kādiem mērķiem tiks novirzīts apakšprogrammā 05.03.00 atbrīvojies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Lasko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Atbalstīt, ka 4.3.5.3. pasākuma ilgtspējas nodrošināšanai, sākot ar 2029. gadu, Labklājības ministrijas apakšprogrammā 97.02.00 “Nozares centralizēto funkciju izpilde” nepieciešamā viena amata vieta tiks nodrošināta labklājības nozares resora ietvaros, kopumā neveidojot jaunas amata vietas valsts pārvaldē.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MK sēdes protokollēmuma projekta 4.punktu, pirms vārda “apakšprogrammā” lietojot vārdu “pamatbudžeta”, vārdu “labklājības nozares resora ietvaros” vietā lietojot vārdus “labklājības nozares ietvaros” un nobeiguma daļā precizējot lietoto amata vietu daudzskaitli, ņemot vērā, ka ilgtspējas nodrošināšanai nepieciešama viena amata vieta. Attiecīgi precizējams anotācijas 3.sadaļas 7.punkts.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Lasko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22-TA-2072</w:t>
    </w:r>
    <w:r>
      <w:br/>
    </w:r>
    <w:r w:rsidR="00000000" w:rsidRPr="00000000" w:rsidDel="00000000">
      <w:rPr>
        <w:rtl w:val="0"/>
      </w:rPr>
      <w:t xml:space="preserve">Izdrukāts 10.05.2024. 14.44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22-TA-2072</w:t>
    </w:r>
    <w:r>
      <w:br/>
    </w:r>
    <w:r w:rsidR="00000000" w:rsidRPr="00000000" w:rsidDel="00000000">
      <w:rPr>
        <w:rtl w:val="0"/>
      </w:rPr>
      <w:t xml:space="preserve">Izdrukāts 10.05.2024. 14.44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Atzinumi_22-TA-2072.docx</dc:title>
</cp:coreProperties>
</file>

<file path=docProps/custom.xml><?xml version="1.0" encoding="utf-8"?>
<Properties xmlns="http://schemas.openxmlformats.org/officeDocument/2006/custom-properties" xmlns:vt="http://schemas.openxmlformats.org/officeDocument/2006/docPropsVTypes"/>
</file>