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22. jūlija noteikumos Nr. 421 "Medību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06.02.2024.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06.02.2024.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