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E50B4" w14:textId="77777777" w:rsidR="00D016EB" w:rsidRPr="00B827F4" w:rsidRDefault="00BA492F">
      <w:pPr>
        <w:spacing w:after="0"/>
        <w:rPr>
          <w:rFonts w:asciiTheme="minorHAnsi" w:hAnsiTheme="minorHAnsi" w:cstheme="minorHAnsi"/>
          <w:b/>
          <w:color w:val="002060"/>
          <w:sz w:val="36"/>
          <w:szCs w:val="36"/>
        </w:rPr>
      </w:pPr>
      <w:r w:rsidRPr="00B827F4">
        <w:rPr>
          <w:rFonts w:asciiTheme="minorHAnsi" w:hAnsiTheme="minorHAnsi" w:cstheme="minorHAnsi"/>
          <w:noProof/>
          <w:lang w:val="en-US"/>
        </w:rPr>
        <w:drawing>
          <wp:inline distT="0" distB="0" distL="0" distR="0" wp14:anchorId="6409F95E" wp14:editId="6DB06DAD">
            <wp:extent cx="2768303" cy="1688665"/>
            <wp:effectExtent l="0" t="0" r="0" b="0"/>
            <wp:docPr id="2" name="image1.png" descr="C:\Users\Ieva\Documents\ALIANSE\Dibinasana\Stils\LRSAlogo.1200px-1.png"/>
            <wp:cNvGraphicFramePr/>
            <a:graphic xmlns:a="http://schemas.openxmlformats.org/drawingml/2006/main">
              <a:graphicData uri="http://schemas.openxmlformats.org/drawingml/2006/picture">
                <pic:pic xmlns:pic="http://schemas.openxmlformats.org/drawingml/2006/picture">
                  <pic:nvPicPr>
                    <pic:cNvPr id="0" name="image1.png" descr="C:\Users\Ieva\Documents\ALIANSE\Dibinasana\Stils\LRSAlogo.1200px-1.png"/>
                    <pic:cNvPicPr preferRelativeResize="0"/>
                  </pic:nvPicPr>
                  <pic:blipFill>
                    <a:blip r:embed="rId9"/>
                    <a:srcRect/>
                    <a:stretch>
                      <a:fillRect/>
                    </a:stretch>
                  </pic:blipFill>
                  <pic:spPr>
                    <a:xfrm>
                      <a:off x="0" y="0"/>
                      <a:ext cx="2768303" cy="1688665"/>
                    </a:xfrm>
                    <a:prstGeom prst="rect">
                      <a:avLst/>
                    </a:prstGeom>
                    <a:ln/>
                  </pic:spPr>
                </pic:pic>
              </a:graphicData>
            </a:graphic>
          </wp:inline>
        </w:drawing>
      </w:r>
    </w:p>
    <w:p w14:paraId="0B3ADED0" w14:textId="77777777" w:rsidR="00D016EB" w:rsidRPr="00B827F4" w:rsidRDefault="00BA492F">
      <w:pPr>
        <w:spacing w:after="0"/>
        <w:jc w:val="both"/>
        <w:rPr>
          <w:rFonts w:asciiTheme="minorHAnsi" w:hAnsiTheme="minorHAnsi" w:cstheme="minorHAnsi"/>
          <w:b/>
          <w:color w:val="002060"/>
        </w:rPr>
      </w:pPr>
      <w:r w:rsidRPr="00B827F4">
        <w:rPr>
          <w:rFonts w:asciiTheme="minorHAnsi" w:hAnsiTheme="minorHAnsi" w:cstheme="minorHAnsi"/>
          <w:b/>
          <w:color w:val="002060"/>
        </w:rPr>
        <w:t>_______________________________________________________________________________________</w:t>
      </w:r>
    </w:p>
    <w:p w14:paraId="6C8287BC" w14:textId="77777777" w:rsidR="00D016EB" w:rsidRPr="00B827F4" w:rsidRDefault="00BA492F">
      <w:pPr>
        <w:spacing w:after="0" w:line="240" w:lineRule="auto"/>
        <w:jc w:val="both"/>
        <w:rPr>
          <w:rFonts w:asciiTheme="minorHAnsi" w:hAnsiTheme="minorHAnsi" w:cstheme="minorHAnsi"/>
          <w:b/>
          <w:color w:val="595959"/>
          <w:sz w:val="20"/>
          <w:szCs w:val="20"/>
        </w:rPr>
      </w:pPr>
      <w:proofErr w:type="spellStart"/>
      <w:r w:rsidRPr="00B827F4">
        <w:rPr>
          <w:rFonts w:asciiTheme="minorHAnsi" w:hAnsiTheme="minorHAnsi" w:cstheme="minorHAnsi"/>
          <w:b/>
          <w:color w:val="595959"/>
          <w:sz w:val="20"/>
          <w:szCs w:val="20"/>
        </w:rPr>
        <w:t>Reģ.Nr</w:t>
      </w:r>
      <w:proofErr w:type="spellEnd"/>
      <w:r w:rsidRPr="00B827F4">
        <w:rPr>
          <w:rFonts w:asciiTheme="minorHAnsi" w:hAnsiTheme="minorHAnsi" w:cstheme="minorHAnsi"/>
          <w:b/>
          <w:color w:val="595959"/>
          <w:sz w:val="20"/>
          <w:szCs w:val="20"/>
        </w:rPr>
        <w:t>. 40008228689, juridiskā adrese: Tomsona 19-15, Rīga, Latvija, LV-1013, alianse@retasslimibas.lv</w:t>
      </w:r>
    </w:p>
    <w:p w14:paraId="669E1DA6" w14:textId="77777777" w:rsidR="00D016EB" w:rsidRPr="00B827F4" w:rsidRDefault="00BA492F">
      <w:pPr>
        <w:spacing w:after="0" w:line="240" w:lineRule="auto"/>
        <w:jc w:val="both"/>
        <w:rPr>
          <w:rFonts w:asciiTheme="minorHAnsi" w:hAnsiTheme="minorHAnsi" w:cstheme="minorHAnsi"/>
          <w:b/>
          <w:color w:val="595959"/>
          <w:sz w:val="20"/>
          <w:szCs w:val="20"/>
        </w:rPr>
      </w:pPr>
      <w:r w:rsidRPr="00B827F4">
        <w:rPr>
          <w:rFonts w:asciiTheme="minorHAnsi" w:hAnsiTheme="minorHAnsi" w:cstheme="minorHAnsi"/>
          <w:b/>
          <w:color w:val="595959"/>
          <w:sz w:val="20"/>
          <w:szCs w:val="20"/>
        </w:rPr>
        <w:t>Tālrunis: +371 29157967, AS "SEB banka", SWIFT: UNLALV2X, IBAN: LV18UNLA0050022527807</w:t>
      </w:r>
    </w:p>
    <w:p w14:paraId="5AE447F0" w14:textId="77777777" w:rsidR="00D016EB" w:rsidRPr="00B827F4" w:rsidRDefault="00D016EB">
      <w:pPr>
        <w:spacing w:after="0" w:line="240" w:lineRule="auto"/>
        <w:jc w:val="both"/>
        <w:rPr>
          <w:rFonts w:asciiTheme="minorHAnsi" w:hAnsiTheme="minorHAnsi" w:cstheme="minorHAnsi"/>
        </w:rPr>
      </w:pPr>
    </w:p>
    <w:p w14:paraId="02A8ABD7" w14:textId="77777777" w:rsidR="00D016EB" w:rsidRPr="00B827F4" w:rsidRDefault="00BA492F">
      <w:pPr>
        <w:spacing w:after="0" w:line="240" w:lineRule="auto"/>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Rīgā, Latvijā</w:t>
      </w:r>
    </w:p>
    <w:p w14:paraId="1BD50EEE" w14:textId="24B5D0E3" w:rsidR="00D016EB" w:rsidRPr="00B827F4" w:rsidRDefault="00784B41">
      <w:pPr>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13</w:t>
      </w:r>
      <w:r w:rsidR="00BA492F" w:rsidRPr="00B827F4">
        <w:rPr>
          <w:rFonts w:asciiTheme="minorHAnsi" w:eastAsia="Times New Roman" w:hAnsiTheme="minorHAnsi" w:cstheme="minorHAnsi"/>
          <w:sz w:val="24"/>
          <w:szCs w:val="24"/>
        </w:rPr>
        <w:t>.07.2022.</w:t>
      </w:r>
    </w:p>
    <w:p w14:paraId="57AA804D" w14:textId="77777777" w:rsidR="00D016EB" w:rsidRPr="00B827F4" w:rsidRDefault="00BA492F">
      <w:pPr>
        <w:spacing w:after="0"/>
        <w:ind w:left="5760"/>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Latvijas Republikas Veselības ministrijai</w:t>
      </w:r>
    </w:p>
    <w:p w14:paraId="4308F186" w14:textId="77777777" w:rsidR="00D016EB" w:rsidRPr="00B827F4" w:rsidRDefault="00D016EB">
      <w:pPr>
        <w:spacing w:after="0" w:line="240" w:lineRule="auto"/>
        <w:rPr>
          <w:rFonts w:asciiTheme="minorHAnsi" w:eastAsia="Times New Roman" w:hAnsiTheme="minorHAnsi" w:cstheme="minorHAnsi"/>
          <w:b/>
          <w:sz w:val="24"/>
          <w:szCs w:val="24"/>
        </w:rPr>
      </w:pPr>
      <w:bookmarkStart w:id="0" w:name="_heading=h.gjdgxs" w:colFirst="0" w:colLast="0"/>
      <w:bookmarkEnd w:id="0"/>
    </w:p>
    <w:p w14:paraId="49267C91" w14:textId="77777777" w:rsidR="00D016EB" w:rsidRPr="00B827F4" w:rsidRDefault="00BA492F">
      <w:pPr>
        <w:spacing w:after="0" w:line="240" w:lineRule="auto"/>
        <w:rPr>
          <w:rFonts w:asciiTheme="minorHAnsi" w:eastAsia="Times New Roman" w:hAnsiTheme="minorHAnsi" w:cstheme="minorHAnsi"/>
          <w:b/>
          <w:sz w:val="24"/>
          <w:szCs w:val="24"/>
        </w:rPr>
      </w:pPr>
      <w:r w:rsidRPr="00B827F4">
        <w:rPr>
          <w:rFonts w:asciiTheme="minorHAnsi" w:eastAsia="Times New Roman" w:hAnsiTheme="minorHAnsi" w:cstheme="minorHAnsi"/>
          <w:b/>
          <w:sz w:val="24"/>
          <w:szCs w:val="24"/>
        </w:rPr>
        <w:t>Par Plānu Reto slimību jomā  2023.–2025. gadam</w:t>
      </w:r>
    </w:p>
    <w:p w14:paraId="6485AD2D" w14:textId="77777777" w:rsidR="00D016EB" w:rsidRPr="00B827F4" w:rsidRDefault="00D016EB">
      <w:pPr>
        <w:spacing w:after="0" w:line="240" w:lineRule="auto"/>
        <w:rPr>
          <w:rFonts w:asciiTheme="minorHAnsi" w:hAnsiTheme="minorHAnsi" w:cstheme="minorHAnsi"/>
        </w:rPr>
      </w:pPr>
    </w:p>
    <w:p w14:paraId="775183C4" w14:textId="77777777" w:rsidR="00D016EB" w:rsidRPr="00B827F4" w:rsidRDefault="00D016EB">
      <w:pPr>
        <w:pBdr>
          <w:top w:val="nil"/>
          <w:left w:val="nil"/>
          <w:bottom w:val="nil"/>
          <w:right w:val="nil"/>
          <w:between w:val="nil"/>
        </w:pBdr>
        <w:spacing w:after="0" w:line="240" w:lineRule="auto"/>
        <w:jc w:val="both"/>
        <w:rPr>
          <w:rFonts w:asciiTheme="minorHAnsi" w:hAnsiTheme="minorHAnsi" w:cstheme="minorHAnsi"/>
          <w:color w:val="000000"/>
        </w:rPr>
      </w:pPr>
    </w:p>
    <w:p w14:paraId="0D38F00A" w14:textId="7EF1AE3E" w:rsidR="00D016EB" w:rsidRPr="00B827F4" w:rsidRDefault="00BA492F">
      <w:pPr>
        <w:spacing w:after="0"/>
        <w:ind w:firstLine="72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 xml:space="preserve">Latvijas Reto slimību alianse (Alianse) izskatījusi LR Veselības ministrijas sagatavoto un precizēto projektu "Plāns reto slimību jomā 2023.–2025. gadam", identifikācijas Nr. </w:t>
      </w:r>
      <w:r w:rsidRPr="00B827F4">
        <w:rPr>
          <w:rFonts w:asciiTheme="minorHAnsi" w:eastAsia="Times New Roman" w:hAnsiTheme="minorHAnsi" w:cstheme="minorHAnsi"/>
          <w:sz w:val="24"/>
          <w:szCs w:val="24"/>
          <w:highlight w:val="white"/>
        </w:rPr>
        <w:t>22-TA-1530 (turpmāk — Plāns)</w:t>
      </w:r>
      <w:r w:rsidRPr="00B827F4">
        <w:rPr>
          <w:rFonts w:asciiTheme="minorHAnsi" w:eastAsia="Times New Roman" w:hAnsiTheme="minorHAnsi" w:cstheme="minorHAnsi"/>
          <w:sz w:val="24"/>
          <w:szCs w:val="24"/>
        </w:rPr>
        <w:t>. Esam iepazinušies ar Plānu, apkopojuši mūsu dalīborganizāciju vajadzības un sniedzam savu atzinumu.</w:t>
      </w:r>
    </w:p>
    <w:p w14:paraId="18B67F28" w14:textId="77777777" w:rsidR="00B827F4" w:rsidRPr="00B827F4" w:rsidRDefault="00B827F4">
      <w:pPr>
        <w:spacing w:after="0"/>
        <w:ind w:firstLine="720"/>
        <w:jc w:val="both"/>
        <w:rPr>
          <w:rFonts w:asciiTheme="minorHAnsi" w:eastAsia="Times New Roman" w:hAnsiTheme="minorHAnsi" w:cstheme="minorHAnsi"/>
          <w:sz w:val="24"/>
          <w:szCs w:val="24"/>
        </w:rPr>
      </w:pPr>
    </w:p>
    <w:p w14:paraId="5C5D7098" w14:textId="77777777" w:rsidR="00D016EB" w:rsidRPr="00B827F4" w:rsidRDefault="00BA492F">
      <w:pPr>
        <w:spacing w:after="0"/>
        <w:ind w:firstLine="720"/>
        <w:jc w:val="both"/>
        <w:rPr>
          <w:rFonts w:asciiTheme="minorHAnsi" w:eastAsia="Times New Roman" w:hAnsiTheme="minorHAnsi" w:cstheme="minorHAnsi"/>
          <w:sz w:val="24"/>
          <w:szCs w:val="24"/>
        </w:rPr>
      </w:pPr>
      <w:bookmarkStart w:id="1" w:name="_heading=h.30j0zll" w:colFirst="0" w:colLast="0"/>
      <w:bookmarkEnd w:id="1"/>
      <w:r w:rsidRPr="00B827F4">
        <w:rPr>
          <w:rFonts w:asciiTheme="minorHAnsi" w:eastAsia="Times New Roman" w:hAnsiTheme="minorHAnsi" w:cstheme="minorHAnsi"/>
          <w:b/>
          <w:sz w:val="24"/>
          <w:szCs w:val="24"/>
        </w:rPr>
        <w:t>Atbalstām</w:t>
      </w:r>
      <w:r w:rsidRPr="00B827F4">
        <w:rPr>
          <w:rFonts w:asciiTheme="minorHAnsi" w:eastAsia="Times New Roman" w:hAnsiTheme="minorHAnsi" w:cstheme="minorHAnsi"/>
          <w:sz w:val="24"/>
          <w:szCs w:val="24"/>
        </w:rPr>
        <w:t xml:space="preserve"> Plānā ietvertos pasākumus, kas norādīti tabulas “III. Plāna rīcības virzieni un paredzētie pasākumi”:</w:t>
      </w:r>
    </w:p>
    <w:p w14:paraId="07B56392" w14:textId="77777777" w:rsidR="00D016EB" w:rsidRPr="00B827F4" w:rsidRDefault="00BA492F">
      <w:pPr>
        <w:spacing w:after="0"/>
        <w:ind w:firstLine="72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1) punktā 2.1.3. par algoritmu izstrādāšanu zāļu pieejamībai gadījumos, kad ražotāji un izplatītāji nav ieinteresēti ienākt Latvijas tirgū — šis ir ārkārtīgi nozīmīgs pasākums, lai ikviens Latvijas iedzīvotājs varētu saņemt nepieciešamās zāles, neraugoties uz valsts demogrāfiskajiem rādītājiem un citiem politiski vai ekonomiski nozīmīgiem faktoriem;</w:t>
      </w:r>
    </w:p>
    <w:p w14:paraId="54B97E2D" w14:textId="77777777" w:rsidR="00D016EB" w:rsidRPr="00B827F4" w:rsidRDefault="00BA492F">
      <w:pPr>
        <w:spacing w:after="0"/>
        <w:ind w:firstLine="72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2) punktā 2.3.1. par pāreju no bērna uz pieaugušo aprūpi — pašreizējais mehānisms nenodrošina pacienta plūstošu pāreju no viena aprūpes modeļa uz nākamo, pacientiem, sasniedzot pilngadību, pietrūkst gan informatīvā, gan specializētā atbalsta. Šāds pārejas posms mazinās apjukumu, sniegs pacientiem drošības sajūtu un vairos uzticību veselības aprūpes iekārtai Latvijā;</w:t>
      </w:r>
    </w:p>
    <w:p w14:paraId="6B2A6FA5" w14:textId="77777777" w:rsidR="00D016EB" w:rsidRPr="00B827F4" w:rsidRDefault="00BA492F">
      <w:pPr>
        <w:spacing w:after="0"/>
        <w:ind w:firstLine="72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3) punktos 2.4., 2.5. — koordinēta RS pacientu plūsma un prioritāra piekļuve veselības aprūpes speciālistiem aizdomu par RS gadījumā veicinās laicīgāku diagnostiku, kas ļaus ātrāk uzsākt nepieciešamo ārstēšanu. Savukārt iespēja RS pacientam apmeklēt vairākus speciālistus vienā dienā atvieglos vizītes medicīnas iestādē gan pacientiem no reģioniem, kuriem šobrīd reģionos ir ierobežota piekļuve speciālistiem, gan smagāku pacientu ar RS aprūpētājiem</w:t>
      </w:r>
      <w:r w:rsidR="00335326" w:rsidRPr="00B827F4">
        <w:rPr>
          <w:rFonts w:asciiTheme="minorHAnsi" w:eastAsia="Times New Roman" w:hAnsiTheme="minorHAnsi" w:cstheme="minorHAnsi"/>
          <w:sz w:val="24"/>
          <w:szCs w:val="24"/>
        </w:rPr>
        <w:t xml:space="preserve">. Aicinām turpināt pilnveidot </w:t>
      </w:r>
      <w:proofErr w:type="spellStart"/>
      <w:r w:rsidR="00335326" w:rsidRPr="00B827F4">
        <w:rPr>
          <w:rFonts w:asciiTheme="minorHAnsi" w:eastAsia="Times New Roman" w:hAnsiTheme="minorHAnsi" w:cstheme="minorHAnsi"/>
          <w:sz w:val="24"/>
          <w:szCs w:val="24"/>
        </w:rPr>
        <w:t>proaktīvu</w:t>
      </w:r>
      <w:proofErr w:type="spellEnd"/>
      <w:r w:rsidR="00335326" w:rsidRPr="00B827F4">
        <w:rPr>
          <w:rFonts w:asciiTheme="minorHAnsi" w:eastAsia="Times New Roman" w:hAnsiTheme="minorHAnsi" w:cstheme="minorHAnsi"/>
          <w:sz w:val="24"/>
          <w:szCs w:val="24"/>
        </w:rPr>
        <w:t xml:space="preserve"> </w:t>
      </w:r>
      <w:proofErr w:type="spellStart"/>
      <w:r w:rsidR="00335326" w:rsidRPr="00B827F4">
        <w:rPr>
          <w:rFonts w:asciiTheme="minorHAnsi" w:eastAsia="Times New Roman" w:hAnsiTheme="minorHAnsi" w:cstheme="minorHAnsi"/>
          <w:sz w:val="24"/>
          <w:szCs w:val="24"/>
        </w:rPr>
        <w:t>multidisciplināru</w:t>
      </w:r>
      <w:proofErr w:type="spellEnd"/>
      <w:r w:rsidR="00335326" w:rsidRPr="00B827F4">
        <w:rPr>
          <w:rFonts w:asciiTheme="minorHAnsi" w:eastAsia="Times New Roman" w:hAnsiTheme="minorHAnsi" w:cstheme="minorHAnsi"/>
          <w:sz w:val="24"/>
          <w:szCs w:val="24"/>
        </w:rPr>
        <w:t xml:space="preserve"> pieeju RS ārstēšanā, organizējot, piemēram, speciālas noteiktu </w:t>
      </w:r>
      <w:r w:rsidRPr="00B827F4">
        <w:rPr>
          <w:rFonts w:asciiTheme="minorHAnsi" w:eastAsia="Times New Roman" w:hAnsiTheme="minorHAnsi" w:cstheme="minorHAnsi"/>
          <w:sz w:val="24"/>
          <w:szCs w:val="24"/>
        </w:rPr>
        <w:t xml:space="preserve">RS </w:t>
      </w:r>
      <w:r w:rsidR="00335326" w:rsidRPr="00B827F4">
        <w:rPr>
          <w:rFonts w:asciiTheme="minorHAnsi" w:eastAsia="Times New Roman" w:hAnsiTheme="minorHAnsi" w:cstheme="minorHAnsi"/>
          <w:sz w:val="24"/>
          <w:szCs w:val="24"/>
        </w:rPr>
        <w:t>diagnožu pacientu dienas KUS, kad būtu pieejam</w:t>
      </w:r>
      <w:r w:rsidRPr="00B827F4">
        <w:rPr>
          <w:rFonts w:asciiTheme="minorHAnsi" w:eastAsia="Times New Roman" w:hAnsiTheme="minorHAnsi" w:cstheme="minorHAnsi"/>
          <w:sz w:val="24"/>
          <w:szCs w:val="24"/>
        </w:rPr>
        <w:t>a diagnozei atbilstošu speciālistu komanda un noteiktā laikā ieplānotas speciālistu konsultācijas</w:t>
      </w:r>
      <w:r w:rsidR="00C21F19" w:rsidRPr="00B827F4">
        <w:rPr>
          <w:rFonts w:asciiTheme="minorHAnsi" w:eastAsia="Times New Roman" w:hAnsiTheme="minorHAnsi" w:cstheme="minorHAnsi"/>
          <w:sz w:val="24"/>
          <w:szCs w:val="24"/>
        </w:rPr>
        <w:t xml:space="preserve">, kā arī </w:t>
      </w:r>
      <w:r w:rsidR="005E5412" w:rsidRPr="00B827F4">
        <w:rPr>
          <w:rFonts w:asciiTheme="minorHAnsi" w:eastAsia="Times New Roman" w:hAnsiTheme="minorHAnsi" w:cstheme="minorHAnsi"/>
          <w:sz w:val="24"/>
          <w:szCs w:val="24"/>
        </w:rPr>
        <w:t>uzlabot informācijas pieejamību par šīm komandām un to sastāvu</w:t>
      </w:r>
      <w:r w:rsidRPr="00B827F4">
        <w:rPr>
          <w:rFonts w:asciiTheme="minorHAnsi" w:eastAsia="Times New Roman" w:hAnsiTheme="minorHAnsi" w:cstheme="minorHAnsi"/>
          <w:sz w:val="24"/>
          <w:szCs w:val="24"/>
        </w:rPr>
        <w:t>;</w:t>
      </w:r>
    </w:p>
    <w:p w14:paraId="5609EAFA" w14:textId="77777777" w:rsidR="00D016EB" w:rsidRPr="00B827F4" w:rsidRDefault="00BA492F">
      <w:pPr>
        <w:spacing w:after="0"/>
        <w:ind w:firstLine="72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 xml:space="preserve">4) punktā 2.10. par attālinātu konsultāciju sistēmas izveidi un īstenošanas uzsākšanu — šāda sistēma attiecīgos gadījumos nodrošinās un ievērojami atvieglos piekļuvi konkrētiem speciālistiem, </w:t>
      </w:r>
      <w:r w:rsidRPr="00B827F4">
        <w:rPr>
          <w:rFonts w:asciiTheme="minorHAnsi" w:eastAsia="Times New Roman" w:hAnsiTheme="minorHAnsi" w:cstheme="minorHAnsi"/>
          <w:sz w:val="24"/>
          <w:szCs w:val="24"/>
        </w:rPr>
        <w:lastRenderedPageBreak/>
        <w:t>kuri attiecīgajā reģionā nav pieejami. Atkārtotas attālinātās konsultācijas mazinās nepieciešamību pēc gariem braucieniem kontroles vizītes dēļ;</w:t>
      </w:r>
    </w:p>
    <w:p w14:paraId="55885129" w14:textId="77777777" w:rsidR="00D016EB" w:rsidRPr="00B827F4" w:rsidRDefault="00D016EB">
      <w:pPr>
        <w:spacing w:after="0"/>
        <w:ind w:firstLine="720"/>
        <w:jc w:val="both"/>
        <w:rPr>
          <w:rFonts w:asciiTheme="minorHAnsi" w:eastAsia="Times New Roman" w:hAnsiTheme="minorHAnsi" w:cstheme="minorHAnsi"/>
          <w:sz w:val="24"/>
          <w:szCs w:val="24"/>
        </w:rPr>
      </w:pPr>
    </w:p>
    <w:p w14:paraId="699E71A7" w14:textId="77777777" w:rsidR="005E5412" w:rsidRPr="00B827F4" w:rsidRDefault="005E5412" w:rsidP="005E5412">
      <w:pPr>
        <w:spacing w:after="0"/>
        <w:ind w:firstLine="72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 xml:space="preserve">Aicinām </w:t>
      </w:r>
      <w:r w:rsidRPr="00B827F4">
        <w:rPr>
          <w:rFonts w:asciiTheme="minorHAnsi" w:eastAsia="Times New Roman" w:hAnsiTheme="minorHAnsi" w:cstheme="minorHAnsi"/>
          <w:b/>
          <w:sz w:val="24"/>
          <w:szCs w:val="24"/>
        </w:rPr>
        <w:t>papildināt un precizēt</w:t>
      </w:r>
      <w:r w:rsidRPr="00B827F4">
        <w:rPr>
          <w:rFonts w:asciiTheme="minorHAnsi" w:eastAsia="Times New Roman" w:hAnsiTheme="minorHAnsi" w:cstheme="minorHAnsi"/>
          <w:sz w:val="24"/>
          <w:szCs w:val="24"/>
        </w:rPr>
        <w:t xml:space="preserve"> saturu Plāna projektā:</w:t>
      </w:r>
    </w:p>
    <w:p w14:paraId="7E7AF2C0" w14:textId="5E721C77" w:rsidR="005E5412" w:rsidRPr="00B827F4" w:rsidRDefault="005E5412" w:rsidP="005E5412">
      <w:pPr>
        <w:pStyle w:val="Sarakstarindkopa"/>
        <w:numPr>
          <w:ilvl w:val="0"/>
          <w:numId w:val="1"/>
        </w:numPr>
        <w:spacing w:after="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 xml:space="preserve">3.lpp. pie “Izmantotie saīsinājumi” norādīt LRSA – Latvijas Reto slimību alianse. </w:t>
      </w:r>
      <w:r w:rsidR="009D6C4D" w:rsidRPr="00B827F4">
        <w:rPr>
          <w:rFonts w:asciiTheme="minorHAnsi" w:eastAsia="Times New Roman" w:hAnsiTheme="minorHAnsi" w:cstheme="minorHAnsi"/>
          <w:sz w:val="24"/>
          <w:szCs w:val="24"/>
        </w:rPr>
        <w:t>Vēršam Jūsu uzmanību, ka p</w:t>
      </w:r>
      <w:r w:rsidRPr="00B827F4">
        <w:rPr>
          <w:rFonts w:asciiTheme="minorHAnsi" w:eastAsia="Times New Roman" w:hAnsiTheme="minorHAnsi" w:cstheme="minorHAnsi"/>
          <w:sz w:val="24"/>
          <w:szCs w:val="24"/>
        </w:rPr>
        <w:t xml:space="preserve">lānā nav skaidrības, kuros gadījumos lieto </w:t>
      </w:r>
      <w:r w:rsidR="009D6C4D" w:rsidRPr="00B827F4">
        <w:rPr>
          <w:rFonts w:asciiTheme="minorHAnsi" w:eastAsia="Times New Roman" w:hAnsiTheme="minorHAnsi" w:cstheme="minorHAnsi"/>
          <w:sz w:val="24"/>
          <w:szCs w:val="24"/>
        </w:rPr>
        <w:t>“NVO”</w:t>
      </w:r>
      <w:r w:rsidRPr="00B827F4">
        <w:rPr>
          <w:rFonts w:asciiTheme="minorHAnsi" w:eastAsia="Times New Roman" w:hAnsiTheme="minorHAnsi" w:cstheme="minorHAnsi"/>
          <w:sz w:val="24"/>
          <w:szCs w:val="24"/>
        </w:rPr>
        <w:t>, pacientus, pacientu organizācijas vai Aliansi kā jumta organizāciju 15 dažādām reto slimību pacientu organizācijām, kas kopumā pārstāv visu 90 000 iedzīvotāju ar retām slimībām intereses nacionālā un starptautiskā līmenī. Savukārt NVO attiecas uz dažādām biedrībām un nodibinājumiem, kas ne vienmēr pārstāv pacientu intereses – tās var būt dažādas asociācijas un citas organizācijas, un atsevišķos plāna uzdevumos kā atbildīgā vai līdzatbildīgā persona var būtiski izmainīt uzdevuma īstenošanu pēc būtības.</w:t>
      </w:r>
      <w:r w:rsidR="00AE137F" w:rsidRPr="00B827F4">
        <w:rPr>
          <w:rFonts w:asciiTheme="minorHAnsi" w:eastAsia="Times New Roman" w:hAnsiTheme="minorHAnsi" w:cstheme="minorHAnsi"/>
          <w:sz w:val="24"/>
          <w:szCs w:val="24"/>
        </w:rPr>
        <w:t xml:space="preserve"> Tāpēc lūdzam plānā precizēt gadījumus, kad iesaistītās organizācijas ir pacientu organizācijas un/vai LRSA.</w:t>
      </w:r>
    </w:p>
    <w:p w14:paraId="4DBF9CD8" w14:textId="5ABAE290" w:rsidR="005E5412" w:rsidRPr="00B827F4" w:rsidRDefault="005E5412" w:rsidP="005E5412">
      <w:pPr>
        <w:pStyle w:val="Sarakstarindkopa"/>
        <w:numPr>
          <w:ilvl w:val="0"/>
          <w:numId w:val="1"/>
        </w:numPr>
        <w:spacing w:after="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 xml:space="preserve">11.-12.lpp. pie sadaļas “II Situācijas raksturojums” lūdzam precizēt tekstu – ne visām sievietēm, kam konstatēta augļa anomālija, ir pienākums veikt abortu. </w:t>
      </w:r>
      <w:r w:rsidRPr="00B827F4">
        <w:rPr>
          <w:rFonts w:asciiTheme="minorHAnsi" w:eastAsia="Times New Roman" w:hAnsiTheme="minorHAnsi" w:cstheme="minorHAnsi"/>
          <w:sz w:val="24"/>
          <w:szCs w:val="24"/>
          <w:u w:val="single"/>
        </w:rPr>
        <w:t>Vecākiem, kas izlemj paturēt bērnu arī ar</w:t>
      </w:r>
      <w:r w:rsidR="004E7DB0" w:rsidRPr="00B827F4">
        <w:rPr>
          <w:rFonts w:asciiTheme="minorHAnsi" w:eastAsia="Times New Roman" w:hAnsiTheme="minorHAnsi" w:cstheme="minorHAnsi"/>
          <w:sz w:val="24"/>
          <w:szCs w:val="24"/>
          <w:u w:val="single"/>
        </w:rPr>
        <w:t xml:space="preserve"> augstu</w:t>
      </w:r>
      <w:r w:rsidRPr="00B827F4">
        <w:rPr>
          <w:rFonts w:asciiTheme="minorHAnsi" w:eastAsia="Times New Roman" w:hAnsiTheme="minorHAnsi" w:cstheme="minorHAnsi"/>
          <w:sz w:val="24"/>
          <w:szCs w:val="24"/>
          <w:u w:val="single"/>
        </w:rPr>
        <w:t xml:space="preserve"> retas slimības risku</w:t>
      </w:r>
      <w:r w:rsidR="004E7DB0" w:rsidRPr="00B827F4">
        <w:rPr>
          <w:rFonts w:asciiTheme="minorHAnsi" w:eastAsia="Times New Roman" w:hAnsiTheme="minorHAnsi" w:cstheme="minorHAnsi"/>
          <w:sz w:val="24"/>
          <w:szCs w:val="24"/>
          <w:u w:val="single"/>
        </w:rPr>
        <w:t>,</w:t>
      </w:r>
      <w:r w:rsidRPr="00B827F4">
        <w:rPr>
          <w:rFonts w:asciiTheme="minorHAnsi" w:eastAsia="Times New Roman" w:hAnsiTheme="minorHAnsi" w:cstheme="minorHAnsi"/>
          <w:sz w:val="24"/>
          <w:szCs w:val="24"/>
          <w:u w:val="single"/>
        </w:rPr>
        <w:t xml:space="preserve"> nepieciešams nodrošināt informatīvu un psiholoģisku atbalstu</w:t>
      </w:r>
      <w:r w:rsidR="004E7DB0" w:rsidRPr="00B827F4">
        <w:rPr>
          <w:rFonts w:asciiTheme="minorHAnsi" w:eastAsia="Times New Roman" w:hAnsiTheme="minorHAnsi" w:cstheme="minorHAnsi"/>
          <w:sz w:val="24"/>
          <w:szCs w:val="24"/>
          <w:u w:val="single"/>
        </w:rPr>
        <w:t>, tāpat šāds atbalsts jānodrošina tiem vecākiem, kas izlemj par labu abortam.</w:t>
      </w:r>
      <w:r w:rsidR="004E7DB0" w:rsidRPr="00B827F4">
        <w:rPr>
          <w:rFonts w:asciiTheme="minorHAnsi" w:eastAsia="Times New Roman" w:hAnsiTheme="minorHAnsi" w:cstheme="minorHAnsi"/>
          <w:sz w:val="24"/>
          <w:szCs w:val="24"/>
        </w:rPr>
        <w:t xml:space="preserve"> </w:t>
      </w:r>
      <w:r w:rsidR="004E7DB0" w:rsidRPr="00B827F4">
        <w:rPr>
          <w:rFonts w:asciiTheme="minorHAnsi" w:eastAsia="Times New Roman" w:hAnsiTheme="minorHAnsi" w:cstheme="minorHAnsi"/>
          <w:sz w:val="24"/>
          <w:szCs w:val="24"/>
          <w:u w:val="single"/>
        </w:rPr>
        <w:t>Nepiekrītam, ka ģenētiskie izmeklējumi (13.lpp)</w:t>
      </w:r>
      <w:r w:rsidR="00AE137F" w:rsidRPr="00B827F4">
        <w:rPr>
          <w:rFonts w:asciiTheme="minorHAnsi" w:eastAsia="Times New Roman" w:hAnsiTheme="minorHAnsi" w:cstheme="minorHAnsi"/>
          <w:sz w:val="24"/>
          <w:szCs w:val="24"/>
          <w:u w:val="single"/>
        </w:rPr>
        <w:t>.</w:t>
      </w:r>
      <w:r w:rsidR="004E7DB0" w:rsidRPr="00B827F4">
        <w:rPr>
          <w:rFonts w:asciiTheme="minorHAnsi" w:eastAsia="Times New Roman" w:hAnsiTheme="minorHAnsi" w:cstheme="minorHAnsi"/>
          <w:sz w:val="24"/>
          <w:szCs w:val="24"/>
          <w:u w:val="single"/>
        </w:rPr>
        <w:t xml:space="preserve"> pienākas tikai tām ģimenēm, kas ietvertas valsts programmā</w:t>
      </w:r>
      <w:r w:rsidR="004E7DB0" w:rsidRPr="00B827F4">
        <w:rPr>
          <w:rFonts w:asciiTheme="minorHAnsi" w:eastAsia="Times New Roman" w:hAnsiTheme="minorHAnsi" w:cstheme="minorHAnsi"/>
          <w:sz w:val="24"/>
          <w:szCs w:val="24"/>
        </w:rPr>
        <w:t xml:space="preserve"> – kā norādījušas mūsu dalīborganizācijas savos atzinumos, vairākām retajām slimībām pastāv </w:t>
      </w:r>
      <w:proofErr w:type="spellStart"/>
      <w:r w:rsidR="004E7DB0" w:rsidRPr="00B827F4">
        <w:rPr>
          <w:rFonts w:asciiTheme="minorHAnsi" w:eastAsia="Times New Roman" w:hAnsiTheme="minorHAnsi" w:cstheme="minorHAnsi"/>
          <w:sz w:val="24"/>
          <w:szCs w:val="24"/>
        </w:rPr>
        <w:t>pārneses</w:t>
      </w:r>
      <w:proofErr w:type="spellEnd"/>
      <w:r w:rsidR="004E7DB0" w:rsidRPr="00B827F4">
        <w:rPr>
          <w:rFonts w:asciiTheme="minorHAnsi" w:eastAsia="Times New Roman" w:hAnsiTheme="minorHAnsi" w:cstheme="minorHAnsi"/>
          <w:sz w:val="24"/>
          <w:szCs w:val="24"/>
        </w:rPr>
        <w:t xml:space="preserve"> riski, īpaši, ja vecākiem nav laicīgi diagnosticēta kāda retā slimība (kā piemēram, Villebranda slimības un hemofilijas gadījumā, kur uz katru diagnosticēto vīrieti ar hemofiliju ir vismaz 1</w:t>
      </w:r>
      <w:r w:rsidR="00AE137F" w:rsidRPr="00B827F4">
        <w:rPr>
          <w:rFonts w:asciiTheme="minorHAnsi" w:eastAsia="Times New Roman" w:hAnsiTheme="minorHAnsi" w:cstheme="minorHAnsi"/>
          <w:sz w:val="24"/>
          <w:szCs w:val="24"/>
        </w:rPr>
        <w:t>,</w:t>
      </w:r>
      <w:r w:rsidR="004E7DB0" w:rsidRPr="00B827F4">
        <w:rPr>
          <w:rFonts w:asciiTheme="minorHAnsi" w:eastAsia="Times New Roman" w:hAnsiTheme="minorHAnsi" w:cstheme="minorHAnsi"/>
          <w:sz w:val="24"/>
          <w:szCs w:val="24"/>
        </w:rPr>
        <w:t>56 sievietes ar hemofiliju</w:t>
      </w:r>
      <w:r w:rsidR="004E7DB0" w:rsidRPr="00B827F4">
        <w:rPr>
          <w:rStyle w:val="Vresatsauce"/>
          <w:rFonts w:asciiTheme="minorHAnsi" w:eastAsia="Times New Roman" w:hAnsiTheme="minorHAnsi" w:cstheme="minorHAnsi"/>
          <w:sz w:val="24"/>
          <w:szCs w:val="24"/>
        </w:rPr>
        <w:footnoteReference w:id="1"/>
      </w:r>
      <w:r w:rsidR="004E7DB0" w:rsidRPr="00B827F4">
        <w:rPr>
          <w:rFonts w:asciiTheme="minorHAnsi" w:eastAsia="Times New Roman" w:hAnsiTheme="minorHAnsi" w:cstheme="minorHAnsi"/>
          <w:sz w:val="24"/>
          <w:szCs w:val="24"/>
        </w:rPr>
        <w:t xml:space="preserve">) un uzlabojot diagnostiku būtu iespējams uzlabot šajā sadaļā minētos indikatorus. </w:t>
      </w:r>
    </w:p>
    <w:p w14:paraId="4AF0F64A" w14:textId="1155DD81" w:rsidR="004E7DB0" w:rsidRPr="00B827F4" w:rsidRDefault="004E7DB0" w:rsidP="005E5412">
      <w:pPr>
        <w:pStyle w:val="Sarakstarindkopa"/>
        <w:numPr>
          <w:ilvl w:val="0"/>
          <w:numId w:val="1"/>
        </w:numPr>
        <w:spacing w:after="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 xml:space="preserve">19.lpp. lūdzam precizēt teikumu: </w:t>
      </w:r>
      <w:r w:rsidR="00DF3D7C" w:rsidRPr="00B827F4">
        <w:rPr>
          <w:rFonts w:asciiTheme="minorHAnsi" w:eastAsia="Times New Roman" w:hAnsiTheme="minorHAnsi" w:cstheme="minorHAnsi"/>
          <w:sz w:val="24"/>
          <w:szCs w:val="24"/>
        </w:rPr>
        <w:t xml:space="preserve">“Veikta personāla apmācība, lai iesaistītu RS pacientus BKUS Medicīniskās ģenētikas un </w:t>
      </w:r>
      <w:proofErr w:type="spellStart"/>
      <w:r w:rsidR="00DF3D7C" w:rsidRPr="00B827F4">
        <w:rPr>
          <w:rFonts w:asciiTheme="minorHAnsi" w:eastAsia="Times New Roman" w:hAnsiTheme="minorHAnsi" w:cstheme="minorHAnsi"/>
          <w:sz w:val="24"/>
          <w:szCs w:val="24"/>
        </w:rPr>
        <w:t>prenatālās</w:t>
      </w:r>
      <w:proofErr w:type="spellEnd"/>
      <w:r w:rsidR="00DF3D7C" w:rsidRPr="00B827F4">
        <w:rPr>
          <w:rFonts w:asciiTheme="minorHAnsi" w:eastAsia="Times New Roman" w:hAnsiTheme="minorHAnsi" w:cstheme="minorHAnsi"/>
          <w:sz w:val="24"/>
          <w:szCs w:val="24"/>
        </w:rPr>
        <w:t xml:space="preserve"> diagnostikas klīnikā</w:t>
      </w:r>
      <w:r w:rsidR="00AE137F" w:rsidRPr="00B827F4">
        <w:rPr>
          <w:rFonts w:asciiTheme="minorHAnsi" w:eastAsia="Times New Roman" w:hAnsiTheme="minorHAnsi" w:cstheme="minorHAnsi"/>
          <w:sz w:val="24"/>
          <w:szCs w:val="24"/>
        </w:rPr>
        <w:t>”, norādot, k</w:t>
      </w:r>
      <w:r w:rsidR="00DF3D7C" w:rsidRPr="00B827F4">
        <w:rPr>
          <w:rFonts w:asciiTheme="minorHAnsi" w:eastAsia="Times New Roman" w:hAnsiTheme="minorHAnsi" w:cstheme="minorHAnsi"/>
          <w:sz w:val="24"/>
          <w:szCs w:val="24"/>
        </w:rPr>
        <w:t>ā tieši plānots iesaistīt pacientu</w:t>
      </w:r>
      <w:r w:rsidR="00AE137F" w:rsidRPr="00B827F4">
        <w:rPr>
          <w:rFonts w:asciiTheme="minorHAnsi" w:eastAsia="Times New Roman" w:hAnsiTheme="minorHAnsi" w:cstheme="minorHAnsi"/>
          <w:sz w:val="24"/>
          <w:szCs w:val="24"/>
        </w:rPr>
        <w:t>s, k</w:t>
      </w:r>
      <w:r w:rsidR="00DF3D7C" w:rsidRPr="00B827F4">
        <w:rPr>
          <w:rFonts w:asciiTheme="minorHAnsi" w:eastAsia="Times New Roman" w:hAnsiTheme="minorHAnsi" w:cstheme="minorHAnsi"/>
          <w:sz w:val="24"/>
          <w:szCs w:val="24"/>
        </w:rPr>
        <w:t>ā</w:t>
      </w:r>
      <w:r w:rsidR="00AE137F" w:rsidRPr="00B827F4">
        <w:rPr>
          <w:rFonts w:asciiTheme="minorHAnsi" w:eastAsia="Times New Roman" w:hAnsiTheme="minorHAnsi" w:cstheme="minorHAnsi"/>
          <w:sz w:val="24"/>
          <w:szCs w:val="24"/>
        </w:rPr>
        <w:t> –</w:t>
      </w:r>
      <w:r w:rsidR="00DF3D7C" w:rsidRPr="00B827F4">
        <w:rPr>
          <w:rFonts w:asciiTheme="minorHAnsi" w:eastAsia="Times New Roman" w:hAnsiTheme="minorHAnsi" w:cstheme="minorHAnsi"/>
          <w:sz w:val="24"/>
          <w:szCs w:val="24"/>
        </w:rPr>
        <w:t xml:space="preserve"> darbiniekus</w:t>
      </w:r>
      <w:r w:rsidR="00AE137F" w:rsidRPr="00B827F4">
        <w:rPr>
          <w:rFonts w:asciiTheme="minorHAnsi" w:eastAsia="Times New Roman" w:hAnsiTheme="minorHAnsi" w:cstheme="minorHAnsi"/>
          <w:sz w:val="24"/>
          <w:szCs w:val="24"/>
        </w:rPr>
        <w:t>, un precizējot, vai tie ir pētījumi, pacientu līdzdalība lēmumu pieņemšanā vai kāds cits iesaistes faktors.</w:t>
      </w:r>
    </w:p>
    <w:p w14:paraId="19255D56" w14:textId="261F5AC8" w:rsidR="009D6C4D" w:rsidRPr="00B827F4" w:rsidRDefault="007A6658" w:rsidP="009D6C4D">
      <w:pPr>
        <w:pStyle w:val="Sarakstarindkopa"/>
        <w:numPr>
          <w:ilvl w:val="0"/>
          <w:numId w:val="1"/>
        </w:numPr>
        <w:spacing w:after="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 xml:space="preserve">21.lpp. 2. nodaļā skaidrots, cik būtiski ir nodrošināt laicīgu un precīzu pacientu diagnostiku un efektīvu ārstēšanu, kā arī veikt pacientu reģistrāciju un attiecīgi – krāt veselības aprūpes iznākumus datu formā, lai tos vēlāk varētu analizēt un izdarīt secinājumus gan par aprūpes kvalitāti, gan efektivitāti, gan uzlabojumiem pacienta dzīves kvalitātē. Lūdzam izteikt šīs rindkopas beigu tekstu </w:t>
      </w:r>
      <w:r w:rsidR="00AE137F" w:rsidRPr="00B827F4">
        <w:rPr>
          <w:rFonts w:asciiTheme="minorHAnsi" w:eastAsia="Times New Roman" w:hAnsiTheme="minorHAnsi" w:cstheme="minorHAnsi"/>
          <w:sz w:val="24"/>
          <w:szCs w:val="24"/>
        </w:rPr>
        <w:t>šādā</w:t>
      </w:r>
      <w:r w:rsidRPr="00B827F4">
        <w:rPr>
          <w:rFonts w:asciiTheme="minorHAnsi" w:eastAsia="Times New Roman" w:hAnsiTheme="minorHAnsi" w:cstheme="minorHAnsi"/>
          <w:sz w:val="24"/>
          <w:szCs w:val="24"/>
        </w:rPr>
        <w:t xml:space="preserve"> redakcijā: “..kā arī laicīgi apzināt un nodrošināt aktuālām vadlīnijām atbilstošas terapijas. Veselības datu </w:t>
      </w:r>
      <w:proofErr w:type="spellStart"/>
      <w:r w:rsidRPr="00B827F4">
        <w:rPr>
          <w:rFonts w:asciiTheme="minorHAnsi" w:eastAsia="Times New Roman" w:hAnsiTheme="minorHAnsi" w:cstheme="minorHAnsi"/>
          <w:sz w:val="24"/>
          <w:szCs w:val="24"/>
        </w:rPr>
        <w:t>digitalizācija</w:t>
      </w:r>
      <w:proofErr w:type="spellEnd"/>
      <w:r w:rsidRPr="00B827F4">
        <w:rPr>
          <w:rFonts w:asciiTheme="minorHAnsi" w:eastAsia="Times New Roman" w:hAnsiTheme="minorHAnsi" w:cstheme="minorHAnsi"/>
          <w:sz w:val="24"/>
          <w:szCs w:val="24"/>
        </w:rPr>
        <w:t xml:space="preserve"> ir virzīta uz šādu datu vākšanu, apstrādi un analizēšanu, un var būt neatsverams palīgs ārstēšanas attīstības lēmumu pieņemšanā. Nenosegtās vajadzības Veselības ministrija, tās padotības iestādes, atbilstošie speciālisti un pacientu organizāciju pārstāvji regulāri identificē, analizē un kopīgi meklē risinājumus, nodrošinot visām pacientu ar retām slimībām grupām vienlīdzīgas iespējas saņemt efektīvu un adekvātu terapiju</w:t>
      </w:r>
      <w:r w:rsidR="009D6C4D" w:rsidRPr="00B827F4">
        <w:rPr>
          <w:rFonts w:asciiTheme="minorHAnsi" w:eastAsia="Times New Roman" w:hAnsiTheme="minorHAnsi" w:cstheme="minorHAnsi"/>
          <w:sz w:val="24"/>
          <w:szCs w:val="24"/>
        </w:rPr>
        <w:t xml:space="preserve"> atbilstoši jaunākajām ārstēšanas un aprūpes vadlīnijām</w:t>
      </w:r>
      <w:r w:rsidRPr="00B827F4">
        <w:rPr>
          <w:rFonts w:asciiTheme="minorHAnsi" w:eastAsia="Times New Roman" w:hAnsiTheme="minorHAnsi" w:cstheme="minorHAnsi"/>
          <w:sz w:val="24"/>
          <w:szCs w:val="24"/>
        </w:rPr>
        <w:t>.</w:t>
      </w:r>
      <w:r w:rsidR="00BE7AFC" w:rsidRPr="00B827F4">
        <w:rPr>
          <w:rFonts w:asciiTheme="minorHAnsi" w:eastAsia="Times New Roman" w:hAnsiTheme="minorHAnsi" w:cstheme="minorHAnsi"/>
          <w:sz w:val="24"/>
          <w:szCs w:val="24"/>
        </w:rPr>
        <w:t>”</w:t>
      </w:r>
      <w:r w:rsidR="009D6C4D" w:rsidRPr="00B827F4">
        <w:rPr>
          <w:rFonts w:asciiTheme="minorHAnsi" w:eastAsia="Times New Roman" w:hAnsiTheme="minorHAnsi" w:cstheme="minorHAnsi"/>
          <w:sz w:val="24"/>
          <w:szCs w:val="24"/>
        </w:rPr>
        <w:t xml:space="preserve"> </w:t>
      </w:r>
    </w:p>
    <w:p w14:paraId="497A67A9" w14:textId="7233591E" w:rsidR="0025523D" w:rsidRPr="00B827F4" w:rsidRDefault="0025523D" w:rsidP="009D6C4D">
      <w:pPr>
        <w:pStyle w:val="Sarakstarindkopa"/>
        <w:numPr>
          <w:ilvl w:val="0"/>
          <w:numId w:val="1"/>
        </w:numPr>
        <w:spacing w:after="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lastRenderedPageBreak/>
        <w:t>23.lpp. minēts, ka kopš 01.01.2022. joprojām tiek sasauktas komisijas zāļu iekļaušanai R</w:t>
      </w:r>
      <w:r w:rsidR="00C24446" w:rsidRPr="00B827F4">
        <w:rPr>
          <w:rFonts w:asciiTheme="minorHAnsi" w:eastAsia="Times New Roman" w:hAnsiTheme="minorHAnsi" w:cstheme="minorHAnsi"/>
          <w:sz w:val="24"/>
          <w:szCs w:val="24"/>
        </w:rPr>
        <w:t> </w:t>
      </w:r>
      <w:r w:rsidRPr="00B827F4">
        <w:rPr>
          <w:rFonts w:asciiTheme="minorHAnsi" w:eastAsia="Times New Roman" w:hAnsiTheme="minorHAnsi" w:cstheme="minorHAnsi"/>
          <w:sz w:val="24"/>
          <w:szCs w:val="24"/>
        </w:rPr>
        <w:t>sarakstā</w:t>
      </w:r>
      <w:r w:rsidR="00B827F4" w:rsidRPr="00B827F4">
        <w:rPr>
          <w:rFonts w:asciiTheme="minorHAnsi" w:eastAsia="Times New Roman" w:hAnsiTheme="minorHAnsi" w:cstheme="minorHAnsi"/>
          <w:sz w:val="24"/>
          <w:szCs w:val="24"/>
        </w:rPr>
        <w:t xml:space="preserve"> atbilstoši normatīvajam regulējumam</w:t>
      </w:r>
      <w:r w:rsidR="00B827F4" w:rsidRPr="00B827F4">
        <w:rPr>
          <w:rStyle w:val="Vresatsauce"/>
          <w:rFonts w:asciiTheme="minorHAnsi" w:eastAsia="Times New Roman" w:hAnsiTheme="minorHAnsi" w:cstheme="minorHAnsi"/>
          <w:sz w:val="24"/>
          <w:szCs w:val="24"/>
        </w:rPr>
        <w:footnoteReference w:id="2"/>
      </w:r>
      <w:r w:rsidRPr="00B827F4">
        <w:rPr>
          <w:rFonts w:asciiTheme="minorHAnsi" w:eastAsia="Times New Roman" w:hAnsiTheme="minorHAnsi" w:cstheme="minorHAnsi"/>
          <w:sz w:val="24"/>
          <w:szCs w:val="24"/>
        </w:rPr>
        <w:t>. Norādām, ka LRSA 2022. gada laikā nav saņēmusi informāciju par šādu komisiju sasaukšanu un tādās nav piedalījusies. Šajā laikā R sarakstā iekļauti 6</w:t>
      </w:r>
      <w:r w:rsidR="00C24446" w:rsidRPr="00B827F4">
        <w:rPr>
          <w:rFonts w:asciiTheme="minorHAnsi" w:eastAsia="Times New Roman" w:hAnsiTheme="minorHAnsi" w:cstheme="minorHAnsi"/>
          <w:sz w:val="24"/>
          <w:szCs w:val="24"/>
        </w:rPr>
        <w:t> </w:t>
      </w:r>
      <w:r w:rsidRPr="00B827F4">
        <w:rPr>
          <w:rFonts w:asciiTheme="minorHAnsi" w:eastAsia="Times New Roman" w:hAnsiTheme="minorHAnsi" w:cstheme="minorHAnsi"/>
          <w:sz w:val="24"/>
          <w:szCs w:val="24"/>
        </w:rPr>
        <w:t>medikamenti</w:t>
      </w:r>
      <w:r w:rsidRPr="00B827F4">
        <w:rPr>
          <w:rStyle w:val="Vresatsauce"/>
          <w:rFonts w:asciiTheme="minorHAnsi" w:eastAsia="Times New Roman" w:hAnsiTheme="minorHAnsi" w:cstheme="minorHAnsi"/>
          <w:sz w:val="24"/>
          <w:szCs w:val="24"/>
        </w:rPr>
        <w:footnoteReference w:id="3"/>
      </w:r>
      <w:r w:rsidRPr="00B827F4">
        <w:rPr>
          <w:rFonts w:asciiTheme="minorHAnsi" w:eastAsia="Times New Roman" w:hAnsiTheme="minorHAnsi" w:cstheme="minorHAnsi"/>
          <w:sz w:val="24"/>
          <w:szCs w:val="24"/>
        </w:rPr>
        <w:t>.</w:t>
      </w:r>
    </w:p>
    <w:p w14:paraId="77E799CE" w14:textId="53589DAC" w:rsidR="0025523D" w:rsidRPr="00B827F4" w:rsidRDefault="0025523D" w:rsidP="005E5412">
      <w:pPr>
        <w:pStyle w:val="Sarakstarindkopa"/>
        <w:numPr>
          <w:ilvl w:val="0"/>
          <w:numId w:val="1"/>
        </w:numPr>
        <w:spacing w:after="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 xml:space="preserve">24.lpp. tabulas pēdējā rindā joprojām iekļauts medikaments, par ko Latvijas Hemofilijas biedrība jau vairākkārt ir norādījusi, ka tas </w:t>
      </w:r>
      <w:r w:rsidR="008F533B" w:rsidRPr="00B827F4">
        <w:rPr>
          <w:rFonts w:asciiTheme="minorHAnsi" w:eastAsia="Times New Roman" w:hAnsiTheme="minorHAnsi" w:cstheme="minorHAnsi"/>
          <w:sz w:val="24"/>
          <w:szCs w:val="24"/>
        </w:rPr>
        <w:t xml:space="preserve">šīs programmas ietvaros </w:t>
      </w:r>
      <w:r w:rsidRPr="00B827F4">
        <w:rPr>
          <w:rFonts w:asciiTheme="minorHAnsi" w:eastAsia="Times New Roman" w:hAnsiTheme="minorHAnsi" w:cstheme="minorHAnsi"/>
          <w:sz w:val="24"/>
          <w:szCs w:val="24"/>
        </w:rPr>
        <w:t xml:space="preserve">tika iegādāts vienam pacientam </w:t>
      </w:r>
      <w:proofErr w:type="spellStart"/>
      <w:r w:rsidRPr="00B827F4">
        <w:rPr>
          <w:rFonts w:asciiTheme="minorHAnsi" w:eastAsia="Times New Roman" w:hAnsiTheme="minorHAnsi" w:cstheme="minorHAnsi"/>
          <w:sz w:val="24"/>
          <w:szCs w:val="24"/>
        </w:rPr>
        <w:t>imūntolerances</w:t>
      </w:r>
      <w:proofErr w:type="spellEnd"/>
      <w:r w:rsidRPr="00B827F4">
        <w:rPr>
          <w:rFonts w:asciiTheme="minorHAnsi" w:eastAsia="Times New Roman" w:hAnsiTheme="minorHAnsi" w:cstheme="minorHAnsi"/>
          <w:sz w:val="24"/>
          <w:szCs w:val="24"/>
        </w:rPr>
        <w:t xml:space="preserve"> terapijas nodrošināšanai un ir pieejams visiem pacientiem ar hemofiliju</w:t>
      </w:r>
      <w:r w:rsidR="00B827F4" w:rsidRPr="00B827F4">
        <w:rPr>
          <w:rFonts w:asciiTheme="minorHAnsi" w:eastAsia="Times New Roman" w:hAnsiTheme="minorHAnsi" w:cstheme="minorHAnsi"/>
          <w:sz w:val="24"/>
          <w:szCs w:val="24"/>
        </w:rPr>
        <w:t xml:space="preserve"> A</w:t>
      </w:r>
      <w:r w:rsidRPr="00B827F4">
        <w:rPr>
          <w:rFonts w:asciiTheme="minorHAnsi" w:eastAsia="Times New Roman" w:hAnsiTheme="minorHAnsi" w:cstheme="minorHAnsi"/>
          <w:sz w:val="24"/>
          <w:szCs w:val="24"/>
        </w:rPr>
        <w:t xml:space="preserve"> saskaņā ar izrakstīšanas noteikumiem </w:t>
      </w:r>
      <w:r w:rsidR="008F533B" w:rsidRPr="00B827F4">
        <w:rPr>
          <w:rFonts w:asciiTheme="minorHAnsi" w:eastAsia="Times New Roman" w:hAnsiTheme="minorHAnsi" w:cstheme="minorHAnsi"/>
          <w:sz w:val="24"/>
          <w:szCs w:val="24"/>
        </w:rPr>
        <w:t>kopš 27.07.2016.</w:t>
      </w:r>
      <w:r w:rsidR="008F533B" w:rsidRPr="00B827F4">
        <w:rPr>
          <w:rStyle w:val="Vresatsauce"/>
          <w:rFonts w:asciiTheme="minorHAnsi" w:eastAsia="Times New Roman" w:hAnsiTheme="minorHAnsi" w:cstheme="minorHAnsi"/>
          <w:sz w:val="24"/>
          <w:szCs w:val="24"/>
        </w:rPr>
        <w:footnoteReference w:id="4"/>
      </w:r>
      <w:r w:rsidR="008F533B" w:rsidRPr="00B827F4">
        <w:rPr>
          <w:rFonts w:asciiTheme="minorHAnsi" w:eastAsia="Times New Roman" w:hAnsiTheme="minorHAnsi" w:cstheme="minorHAnsi"/>
          <w:sz w:val="24"/>
          <w:szCs w:val="24"/>
        </w:rPr>
        <w:t xml:space="preserve"> Lūdzam precizēt informāciju tabulā</w:t>
      </w:r>
      <w:r w:rsidR="00B827F4" w:rsidRPr="00B827F4">
        <w:rPr>
          <w:rFonts w:asciiTheme="minorHAnsi" w:eastAsia="Times New Roman" w:hAnsiTheme="minorHAnsi" w:cstheme="minorHAnsi"/>
          <w:sz w:val="24"/>
          <w:szCs w:val="24"/>
        </w:rPr>
        <w:t>, noņemot neprecīzo informāciju, kas norādīta iekavās aiz medikamenta nosaukuma</w:t>
      </w:r>
      <w:r w:rsidR="008F533B" w:rsidRPr="00B827F4">
        <w:rPr>
          <w:rFonts w:asciiTheme="minorHAnsi" w:eastAsia="Times New Roman" w:hAnsiTheme="minorHAnsi" w:cstheme="minorHAnsi"/>
          <w:sz w:val="24"/>
          <w:szCs w:val="24"/>
        </w:rPr>
        <w:t>.</w:t>
      </w:r>
    </w:p>
    <w:p w14:paraId="0B0464C2" w14:textId="3BE4319D" w:rsidR="00F22953" w:rsidRPr="00B827F4" w:rsidRDefault="008F533B" w:rsidP="005E5412">
      <w:pPr>
        <w:pStyle w:val="Sarakstarindkopa"/>
        <w:numPr>
          <w:ilvl w:val="0"/>
          <w:numId w:val="1"/>
        </w:numPr>
        <w:spacing w:after="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 xml:space="preserve">25.lpp. lūdzam precizēt, </w:t>
      </w:r>
      <w:r w:rsidRPr="00B827F4">
        <w:rPr>
          <w:rFonts w:asciiTheme="minorHAnsi" w:eastAsia="Times New Roman" w:hAnsiTheme="minorHAnsi" w:cstheme="minorHAnsi"/>
          <w:sz w:val="24"/>
          <w:szCs w:val="24"/>
          <w:u w:val="single"/>
        </w:rPr>
        <w:t>vai visu gēnu terapiju</w:t>
      </w:r>
      <w:r w:rsidR="00216762" w:rsidRPr="00B827F4">
        <w:rPr>
          <w:rFonts w:asciiTheme="minorHAnsi" w:eastAsia="Times New Roman" w:hAnsiTheme="minorHAnsi" w:cstheme="minorHAnsi"/>
          <w:sz w:val="24"/>
          <w:szCs w:val="24"/>
          <w:u w:val="single"/>
        </w:rPr>
        <w:t xml:space="preserve"> (</w:t>
      </w:r>
      <w:proofErr w:type="spellStart"/>
      <w:r w:rsidR="00216762" w:rsidRPr="00B827F4">
        <w:rPr>
          <w:rFonts w:asciiTheme="minorHAnsi" w:eastAsia="Times New Roman" w:hAnsiTheme="minorHAnsi" w:cstheme="minorHAnsi"/>
          <w:sz w:val="24"/>
          <w:szCs w:val="24"/>
          <w:u w:val="single"/>
        </w:rPr>
        <w:t>orfānie</w:t>
      </w:r>
      <w:proofErr w:type="spellEnd"/>
      <w:r w:rsidR="00216762" w:rsidRPr="00B827F4">
        <w:rPr>
          <w:rFonts w:asciiTheme="minorHAnsi" w:eastAsia="Times New Roman" w:hAnsiTheme="minorHAnsi" w:cstheme="minorHAnsi"/>
          <w:sz w:val="24"/>
          <w:szCs w:val="24"/>
          <w:u w:val="single"/>
        </w:rPr>
        <w:t xml:space="preserve"> medikamenti)</w:t>
      </w:r>
      <w:r w:rsidRPr="00B827F4">
        <w:rPr>
          <w:rFonts w:asciiTheme="minorHAnsi" w:eastAsia="Times New Roman" w:hAnsiTheme="minorHAnsi" w:cstheme="minorHAnsi"/>
          <w:sz w:val="24"/>
          <w:szCs w:val="24"/>
          <w:u w:val="single"/>
        </w:rPr>
        <w:t xml:space="preserve"> nodrošināšana notiks saskaņā ar R sarakstu</w:t>
      </w:r>
      <w:r w:rsidR="00C24446" w:rsidRPr="00B827F4">
        <w:rPr>
          <w:rFonts w:asciiTheme="minorHAnsi" w:eastAsia="Times New Roman" w:hAnsiTheme="minorHAnsi" w:cstheme="minorHAnsi"/>
          <w:sz w:val="24"/>
          <w:szCs w:val="24"/>
        </w:rPr>
        <w:t> </w:t>
      </w:r>
      <w:r w:rsidRPr="00B827F4">
        <w:rPr>
          <w:rFonts w:asciiTheme="minorHAnsi" w:eastAsia="Times New Roman" w:hAnsiTheme="minorHAnsi" w:cstheme="minorHAnsi"/>
          <w:sz w:val="24"/>
          <w:szCs w:val="24"/>
        </w:rPr>
        <w:t>– šobrīd tajā iekļauta gēnu terapija “</w:t>
      </w:r>
      <w:proofErr w:type="spellStart"/>
      <w:r w:rsidRPr="00B827F4">
        <w:rPr>
          <w:rFonts w:asciiTheme="minorHAnsi" w:eastAsia="Times New Roman" w:hAnsiTheme="minorHAnsi" w:cstheme="minorHAnsi"/>
          <w:sz w:val="24"/>
          <w:szCs w:val="24"/>
        </w:rPr>
        <w:t>Spinraza</w:t>
      </w:r>
      <w:proofErr w:type="spellEnd"/>
      <w:r w:rsidRPr="00B827F4">
        <w:rPr>
          <w:rFonts w:asciiTheme="minorHAnsi" w:eastAsia="Times New Roman" w:hAnsiTheme="minorHAnsi" w:cstheme="minorHAnsi"/>
          <w:sz w:val="24"/>
          <w:szCs w:val="24"/>
        </w:rPr>
        <w:t xml:space="preserve">” SMA ārstēšanai, bet </w:t>
      </w:r>
      <w:r w:rsidR="0079123B" w:rsidRPr="00B827F4">
        <w:rPr>
          <w:rFonts w:asciiTheme="minorHAnsi" w:eastAsia="Times New Roman" w:hAnsiTheme="minorHAnsi" w:cstheme="minorHAnsi"/>
          <w:sz w:val="24"/>
          <w:szCs w:val="24"/>
        </w:rPr>
        <w:t>2</w:t>
      </w:r>
      <w:r w:rsidR="007C5DB6" w:rsidRPr="00B827F4">
        <w:rPr>
          <w:rFonts w:asciiTheme="minorHAnsi" w:eastAsia="Times New Roman" w:hAnsiTheme="minorHAnsi" w:cstheme="minorHAnsi"/>
          <w:sz w:val="24"/>
          <w:szCs w:val="24"/>
        </w:rPr>
        <w:t>3</w:t>
      </w:r>
      <w:r w:rsidR="0079123B" w:rsidRPr="00B827F4">
        <w:rPr>
          <w:rFonts w:asciiTheme="minorHAnsi" w:eastAsia="Times New Roman" w:hAnsiTheme="minorHAnsi" w:cstheme="minorHAnsi"/>
          <w:sz w:val="24"/>
          <w:szCs w:val="24"/>
        </w:rPr>
        <w:t>.06.2022.</w:t>
      </w:r>
      <w:r w:rsidRPr="00B827F4">
        <w:rPr>
          <w:rFonts w:asciiTheme="minorHAnsi" w:eastAsia="Times New Roman" w:hAnsiTheme="minorHAnsi" w:cstheme="minorHAnsi"/>
          <w:sz w:val="24"/>
          <w:szCs w:val="24"/>
        </w:rPr>
        <w:t xml:space="preserve"> Eiropas Medicīnas aģentūra apstiprināja </w:t>
      </w:r>
      <w:r w:rsidR="0079123B" w:rsidRPr="00B827F4">
        <w:rPr>
          <w:rFonts w:asciiTheme="minorHAnsi" w:eastAsia="Times New Roman" w:hAnsiTheme="minorHAnsi" w:cstheme="minorHAnsi"/>
          <w:sz w:val="24"/>
          <w:szCs w:val="24"/>
        </w:rPr>
        <w:t>gēnu terapiju “</w:t>
      </w:r>
      <w:proofErr w:type="spellStart"/>
      <w:r w:rsidR="0079123B" w:rsidRPr="00B827F4">
        <w:rPr>
          <w:rFonts w:asciiTheme="minorHAnsi" w:eastAsia="Times New Roman" w:hAnsiTheme="minorHAnsi" w:cstheme="minorHAnsi"/>
          <w:sz w:val="24"/>
          <w:szCs w:val="24"/>
        </w:rPr>
        <w:t>Roctavian</w:t>
      </w:r>
      <w:proofErr w:type="spellEnd"/>
      <w:r w:rsidR="0079123B" w:rsidRPr="00B827F4">
        <w:rPr>
          <w:rFonts w:asciiTheme="minorHAnsi" w:eastAsia="Times New Roman" w:hAnsiTheme="minorHAnsi" w:cstheme="minorHAnsi"/>
          <w:sz w:val="24"/>
          <w:szCs w:val="24"/>
        </w:rPr>
        <w:t>” hemofilijas A</w:t>
      </w:r>
      <w:r w:rsidR="00C24446" w:rsidRPr="00B827F4">
        <w:rPr>
          <w:rFonts w:asciiTheme="minorHAnsi" w:eastAsia="Times New Roman" w:hAnsiTheme="minorHAnsi" w:cstheme="minorHAnsi"/>
          <w:sz w:val="24"/>
          <w:szCs w:val="24"/>
        </w:rPr>
        <w:t> </w:t>
      </w:r>
      <w:r w:rsidR="0079123B" w:rsidRPr="00B827F4">
        <w:rPr>
          <w:rFonts w:asciiTheme="minorHAnsi" w:eastAsia="Times New Roman" w:hAnsiTheme="minorHAnsi" w:cstheme="minorHAnsi"/>
          <w:sz w:val="24"/>
          <w:szCs w:val="24"/>
        </w:rPr>
        <w:t>ārstēšanai</w:t>
      </w:r>
      <w:r w:rsidR="0079123B" w:rsidRPr="00B827F4">
        <w:rPr>
          <w:rStyle w:val="Vresatsauce"/>
          <w:rFonts w:asciiTheme="minorHAnsi" w:eastAsia="Times New Roman" w:hAnsiTheme="minorHAnsi" w:cstheme="minorHAnsi"/>
          <w:sz w:val="24"/>
          <w:szCs w:val="24"/>
        </w:rPr>
        <w:footnoteReference w:id="5"/>
      </w:r>
      <w:r w:rsidR="0079123B" w:rsidRPr="00B827F4">
        <w:rPr>
          <w:rFonts w:asciiTheme="minorHAnsi" w:eastAsia="Times New Roman" w:hAnsiTheme="minorHAnsi" w:cstheme="minorHAnsi"/>
          <w:sz w:val="24"/>
          <w:szCs w:val="24"/>
        </w:rPr>
        <w:t>.</w:t>
      </w:r>
      <w:r w:rsidR="00F22953" w:rsidRPr="00B827F4">
        <w:rPr>
          <w:rFonts w:asciiTheme="minorHAnsi" w:eastAsia="Times New Roman" w:hAnsiTheme="minorHAnsi" w:cstheme="minorHAnsi"/>
          <w:sz w:val="24"/>
          <w:szCs w:val="24"/>
        </w:rPr>
        <w:t xml:space="preserve"> </w:t>
      </w:r>
      <w:r w:rsidR="0079123B" w:rsidRPr="00B827F4">
        <w:rPr>
          <w:rFonts w:asciiTheme="minorHAnsi" w:eastAsia="Times New Roman" w:hAnsiTheme="minorHAnsi" w:cstheme="minorHAnsi"/>
          <w:sz w:val="24"/>
          <w:szCs w:val="24"/>
        </w:rPr>
        <w:t xml:space="preserve">Tā kā Plānā nav atrunāta </w:t>
      </w:r>
      <w:proofErr w:type="spellStart"/>
      <w:r w:rsidR="0079123B" w:rsidRPr="00B827F4">
        <w:rPr>
          <w:rFonts w:asciiTheme="minorHAnsi" w:eastAsia="Times New Roman" w:hAnsiTheme="minorHAnsi" w:cstheme="minorHAnsi"/>
          <w:i/>
          <w:sz w:val="24"/>
          <w:szCs w:val="24"/>
        </w:rPr>
        <w:t>hub-and-spoke</w:t>
      </w:r>
      <w:proofErr w:type="spellEnd"/>
      <w:r w:rsidR="0079123B" w:rsidRPr="00B827F4">
        <w:rPr>
          <w:rFonts w:asciiTheme="minorHAnsi" w:eastAsia="Times New Roman" w:hAnsiTheme="minorHAnsi" w:cstheme="minorHAnsi"/>
          <w:sz w:val="24"/>
          <w:szCs w:val="24"/>
        </w:rPr>
        <w:t xml:space="preserve"> modeļa ieviešana Latvijā, nav atrunāta ekselences centru veidošana,</w:t>
      </w:r>
      <w:r w:rsidR="009D6C4D" w:rsidRPr="00B827F4">
        <w:rPr>
          <w:rFonts w:asciiTheme="minorHAnsi" w:eastAsia="Times New Roman" w:hAnsiTheme="minorHAnsi" w:cstheme="minorHAnsi"/>
          <w:sz w:val="24"/>
          <w:szCs w:val="24"/>
        </w:rPr>
        <w:t xml:space="preserve"> nav pieminēti starptautiski centralizēti/kopīgi iepirkumi,</w:t>
      </w:r>
      <w:r w:rsidR="0079123B" w:rsidRPr="00B827F4">
        <w:rPr>
          <w:rFonts w:asciiTheme="minorHAnsi" w:eastAsia="Times New Roman" w:hAnsiTheme="minorHAnsi" w:cstheme="minorHAnsi"/>
          <w:sz w:val="24"/>
          <w:szCs w:val="24"/>
        </w:rPr>
        <w:t xml:space="preserve"> </w:t>
      </w:r>
      <w:r w:rsidR="0079123B" w:rsidRPr="00B827F4">
        <w:rPr>
          <w:rFonts w:asciiTheme="minorHAnsi" w:eastAsia="Times New Roman" w:hAnsiTheme="minorHAnsi" w:cstheme="minorHAnsi"/>
          <w:sz w:val="24"/>
          <w:szCs w:val="24"/>
          <w:u w:val="single"/>
        </w:rPr>
        <w:t xml:space="preserve">lūdzam </w:t>
      </w:r>
      <w:r w:rsidR="00F22953" w:rsidRPr="00B827F4">
        <w:rPr>
          <w:rFonts w:asciiTheme="minorHAnsi" w:eastAsia="Times New Roman" w:hAnsiTheme="minorHAnsi" w:cstheme="minorHAnsi"/>
          <w:sz w:val="24"/>
          <w:szCs w:val="24"/>
          <w:u w:val="single"/>
        </w:rPr>
        <w:t xml:space="preserve">papildināt plānu ar </w:t>
      </w:r>
      <w:r w:rsidR="0079123B" w:rsidRPr="00B827F4">
        <w:rPr>
          <w:rFonts w:asciiTheme="minorHAnsi" w:eastAsia="Times New Roman" w:hAnsiTheme="minorHAnsi" w:cstheme="minorHAnsi"/>
          <w:sz w:val="24"/>
          <w:szCs w:val="24"/>
          <w:u w:val="single"/>
        </w:rPr>
        <w:t>skaidro</w:t>
      </w:r>
      <w:r w:rsidR="00F22953" w:rsidRPr="00B827F4">
        <w:rPr>
          <w:rFonts w:asciiTheme="minorHAnsi" w:eastAsia="Times New Roman" w:hAnsiTheme="minorHAnsi" w:cstheme="minorHAnsi"/>
          <w:sz w:val="24"/>
          <w:szCs w:val="24"/>
          <w:u w:val="single"/>
        </w:rPr>
        <w:t>jumu</w:t>
      </w:r>
      <w:r w:rsidR="0079123B" w:rsidRPr="00B827F4">
        <w:rPr>
          <w:rFonts w:asciiTheme="minorHAnsi" w:eastAsia="Times New Roman" w:hAnsiTheme="minorHAnsi" w:cstheme="minorHAnsi"/>
          <w:sz w:val="24"/>
          <w:szCs w:val="24"/>
          <w:u w:val="single"/>
        </w:rPr>
        <w:t xml:space="preserve">, kā </w:t>
      </w:r>
      <w:r w:rsidR="00F22953" w:rsidRPr="00B827F4">
        <w:rPr>
          <w:rFonts w:asciiTheme="minorHAnsi" w:eastAsia="Times New Roman" w:hAnsiTheme="minorHAnsi" w:cstheme="minorHAnsi"/>
          <w:sz w:val="24"/>
          <w:szCs w:val="24"/>
          <w:u w:val="single"/>
        </w:rPr>
        <w:t>ministrijas ieskatā</w:t>
      </w:r>
      <w:r w:rsidR="0079123B" w:rsidRPr="00B827F4">
        <w:rPr>
          <w:rFonts w:asciiTheme="minorHAnsi" w:eastAsia="Times New Roman" w:hAnsiTheme="minorHAnsi" w:cstheme="minorHAnsi"/>
          <w:sz w:val="24"/>
          <w:szCs w:val="24"/>
          <w:u w:val="single"/>
        </w:rPr>
        <w:t xml:space="preserve"> </w:t>
      </w:r>
      <w:r w:rsidR="00F22953" w:rsidRPr="00B827F4">
        <w:rPr>
          <w:rFonts w:asciiTheme="minorHAnsi" w:eastAsia="Times New Roman" w:hAnsiTheme="minorHAnsi" w:cstheme="minorHAnsi"/>
          <w:sz w:val="24"/>
          <w:szCs w:val="24"/>
          <w:u w:val="single"/>
        </w:rPr>
        <w:t>tiks</w:t>
      </w:r>
      <w:r w:rsidR="0079123B" w:rsidRPr="00B827F4">
        <w:rPr>
          <w:rFonts w:asciiTheme="minorHAnsi" w:eastAsia="Times New Roman" w:hAnsiTheme="minorHAnsi" w:cstheme="minorHAnsi"/>
          <w:sz w:val="24"/>
          <w:szCs w:val="24"/>
          <w:u w:val="single"/>
        </w:rPr>
        <w:t xml:space="preserve"> nodrošināt</w:t>
      </w:r>
      <w:r w:rsidR="00F22953" w:rsidRPr="00B827F4">
        <w:rPr>
          <w:rFonts w:asciiTheme="minorHAnsi" w:eastAsia="Times New Roman" w:hAnsiTheme="minorHAnsi" w:cstheme="minorHAnsi"/>
          <w:sz w:val="24"/>
          <w:szCs w:val="24"/>
          <w:u w:val="single"/>
        </w:rPr>
        <w:t>i</w:t>
      </w:r>
      <w:r w:rsidR="0079123B" w:rsidRPr="00B827F4">
        <w:rPr>
          <w:rFonts w:asciiTheme="minorHAnsi" w:eastAsia="Times New Roman" w:hAnsiTheme="minorHAnsi" w:cstheme="minorHAnsi"/>
          <w:sz w:val="24"/>
          <w:szCs w:val="24"/>
          <w:u w:val="single"/>
        </w:rPr>
        <w:t xml:space="preserve"> šād</w:t>
      </w:r>
      <w:r w:rsidR="00F22953" w:rsidRPr="00B827F4">
        <w:rPr>
          <w:rFonts w:asciiTheme="minorHAnsi" w:eastAsia="Times New Roman" w:hAnsiTheme="minorHAnsi" w:cstheme="minorHAnsi"/>
          <w:sz w:val="24"/>
          <w:szCs w:val="24"/>
          <w:u w:val="single"/>
        </w:rPr>
        <w:t>i</w:t>
      </w:r>
      <w:r w:rsidR="0079123B" w:rsidRPr="00B827F4">
        <w:rPr>
          <w:rFonts w:asciiTheme="minorHAnsi" w:eastAsia="Times New Roman" w:hAnsiTheme="minorHAnsi" w:cstheme="minorHAnsi"/>
          <w:sz w:val="24"/>
          <w:szCs w:val="24"/>
          <w:u w:val="single"/>
        </w:rPr>
        <w:t xml:space="preserve"> sarežģīt</w:t>
      </w:r>
      <w:r w:rsidR="00F22953" w:rsidRPr="00B827F4">
        <w:rPr>
          <w:rFonts w:asciiTheme="minorHAnsi" w:eastAsia="Times New Roman" w:hAnsiTheme="minorHAnsi" w:cstheme="minorHAnsi"/>
          <w:sz w:val="24"/>
          <w:szCs w:val="24"/>
          <w:u w:val="single"/>
        </w:rPr>
        <w:t>i</w:t>
      </w:r>
      <w:r w:rsidR="0079123B" w:rsidRPr="00B827F4">
        <w:rPr>
          <w:rFonts w:asciiTheme="minorHAnsi" w:eastAsia="Times New Roman" w:hAnsiTheme="minorHAnsi" w:cstheme="minorHAnsi"/>
          <w:sz w:val="24"/>
          <w:szCs w:val="24"/>
          <w:u w:val="single"/>
        </w:rPr>
        <w:t xml:space="preserve"> medicīnisk</w:t>
      </w:r>
      <w:r w:rsidR="00F22953" w:rsidRPr="00B827F4">
        <w:rPr>
          <w:rFonts w:asciiTheme="minorHAnsi" w:eastAsia="Times New Roman" w:hAnsiTheme="minorHAnsi" w:cstheme="minorHAnsi"/>
          <w:sz w:val="24"/>
          <w:szCs w:val="24"/>
          <w:u w:val="single"/>
        </w:rPr>
        <w:t>i</w:t>
      </w:r>
      <w:r w:rsidR="0079123B" w:rsidRPr="00B827F4">
        <w:rPr>
          <w:rFonts w:asciiTheme="minorHAnsi" w:eastAsia="Times New Roman" w:hAnsiTheme="minorHAnsi" w:cstheme="minorHAnsi"/>
          <w:sz w:val="24"/>
          <w:szCs w:val="24"/>
          <w:u w:val="single"/>
        </w:rPr>
        <w:t xml:space="preserve"> pakalpojum</w:t>
      </w:r>
      <w:r w:rsidR="00F22953" w:rsidRPr="00B827F4">
        <w:rPr>
          <w:rFonts w:asciiTheme="minorHAnsi" w:eastAsia="Times New Roman" w:hAnsiTheme="minorHAnsi" w:cstheme="minorHAnsi"/>
          <w:sz w:val="24"/>
          <w:szCs w:val="24"/>
          <w:u w:val="single"/>
        </w:rPr>
        <w:t>i – gēnu terapija atbilstoši starptautiskajai praksei</w:t>
      </w:r>
      <w:r w:rsidR="00B827F4" w:rsidRPr="00B827F4">
        <w:rPr>
          <w:rFonts w:asciiTheme="minorHAnsi" w:eastAsia="Times New Roman" w:hAnsiTheme="minorHAnsi" w:cstheme="minorHAnsi"/>
          <w:sz w:val="24"/>
          <w:szCs w:val="24"/>
        </w:rPr>
        <w:t>: vai tiks veidotas darba grupas, gatavoti informatīvie materiāli pacientiem, u.tml.</w:t>
      </w:r>
    </w:p>
    <w:p w14:paraId="429A0FC3" w14:textId="22566EAB" w:rsidR="008F533B" w:rsidRPr="00B827F4" w:rsidRDefault="00F22953" w:rsidP="005E5412">
      <w:pPr>
        <w:pStyle w:val="Sarakstarindkopa"/>
        <w:numPr>
          <w:ilvl w:val="0"/>
          <w:numId w:val="1"/>
        </w:numPr>
        <w:spacing w:after="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 xml:space="preserve">26. lpp. lūdzam </w:t>
      </w:r>
      <w:r w:rsidR="00C24446" w:rsidRPr="00B827F4">
        <w:rPr>
          <w:rFonts w:asciiTheme="minorHAnsi" w:eastAsia="Times New Roman" w:hAnsiTheme="minorHAnsi" w:cstheme="minorHAnsi"/>
          <w:sz w:val="24"/>
          <w:szCs w:val="24"/>
        </w:rPr>
        <w:t>papildināt tālāk norādīto teikumu, iekļaujot tekstu treknrakstā:</w:t>
      </w:r>
      <w:r w:rsidRPr="00B827F4">
        <w:rPr>
          <w:rFonts w:asciiTheme="minorHAnsi" w:eastAsia="Times New Roman" w:hAnsiTheme="minorHAnsi" w:cstheme="minorHAnsi"/>
          <w:sz w:val="24"/>
          <w:szCs w:val="24"/>
        </w:rPr>
        <w:t xml:space="preserve"> “No 2021. gada 1. janvāra pacientiem ar hemofiliju A</w:t>
      </w:r>
      <w:r w:rsidRPr="00B827F4">
        <w:rPr>
          <w:rFonts w:asciiTheme="minorHAnsi" w:eastAsia="Times New Roman" w:hAnsiTheme="minorHAnsi" w:cstheme="minorHAnsi"/>
          <w:b/>
          <w:sz w:val="24"/>
          <w:szCs w:val="24"/>
        </w:rPr>
        <w:t xml:space="preserve"> </w:t>
      </w:r>
      <w:r w:rsidR="006438A0" w:rsidRPr="00B827F4">
        <w:rPr>
          <w:rFonts w:asciiTheme="minorHAnsi" w:eastAsia="Times New Roman" w:hAnsiTheme="minorHAnsi" w:cstheme="minorHAnsi"/>
          <w:b/>
          <w:sz w:val="24"/>
          <w:szCs w:val="24"/>
        </w:rPr>
        <w:t xml:space="preserve">un inhibitoriem </w:t>
      </w:r>
      <w:r w:rsidR="006438A0" w:rsidRPr="00B827F4">
        <w:rPr>
          <w:rFonts w:asciiTheme="minorHAnsi" w:eastAsia="Times New Roman" w:hAnsiTheme="minorHAnsi" w:cstheme="minorHAnsi"/>
          <w:sz w:val="24"/>
          <w:szCs w:val="24"/>
        </w:rPr>
        <w:t>pieejami medikamenti,..”</w:t>
      </w:r>
    </w:p>
    <w:p w14:paraId="2B5B88E7" w14:textId="77777777" w:rsidR="006438A0" w:rsidRPr="00B827F4" w:rsidRDefault="006438A0" w:rsidP="005E5412">
      <w:pPr>
        <w:pStyle w:val="Sarakstarindkopa"/>
        <w:numPr>
          <w:ilvl w:val="0"/>
          <w:numId w:val="1"/>
        </w:numPr>
        <w:spacing w:after="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27. lpp. piedāvājam aizstāt vārdu “asociatīvais” ar “asociētais”.</w:t>
      </w:r>
    </w:p>
    <w:p w14:paraId="719FD052" w14:textId="3C949FA8" w:rsidR="006438A0" w:rsidRPr="00B827F4" w:rsidRDefault="006438A0" w:rsidP="005E5412">
      <w:pPr>
        <w:pStyle w:val="Sarakstarindkopa"/>
        <w:numPr>
          <w:ilvl w:val="0"/>
          <w:numId w:val="1"/>
        </w:numPr>
        <w:spacing w:after="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30. lpp. lūdzam precizēt hipersaiti pirmajā rindkopā aiz vārdiem “SPKC mājas lapā”</w:t>
      </w:r>
      <w:r w:rsidR="00C24446" w:rsidRPr="00B827F4">
        <w:rPr>
          <w:rFonts w:asciiTheme="minorHAnsi" w:eastAsia="Times New Roman" w:hAnsiTheme="minorHAnsi" w:cstheme="minorHAnsi"/>
          <w:sz w:val="24"/>
          <w:szCs w:val="24"/>
        </w:rPr>
        <w:t xml:space="preserve"> (24. atsauce)</w:t>
      </w:r>
      <w:r w:rsidRPr="00B827F4">
        <w:rPr>
          <w:rFonts w:asciiTheme="minorHAnsi" w:eastAsia="Times New Roman" w:hAnsiTheme="minorHAnsi" w:cstheme="minorHAnsi"/>
          <w:sz w:val="24"/>
          <w:szCs w:val="24"/>
        </w:rPr>
        <w:t>.</w:t>
      </w:r>
    </w:p>
    <w:p w14:paraId="1B07C1CB" w14:textId="045B14FD" w:rsidR="006438A0" w:rsidRPr="00B827F4" w:rsidRDefault="006438A0" w:rsidP="005E5412">
      <w:pPr>
        <w:pStyle w:val="Sarakstarindkopa"/>
        <w:numPr>
          <w:ilvl w:val="0"/>
          <w:numId w:val="1"/>
        </w:numPr>
        <w:spacing w:after="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 xml:space="preserve">36. lpp. lūdzam precizēt teikumu “3) VM ir izveidota darba grupa ar mērķi </w:t>
      </w:r>
      <w:r w:rsidRPr="00B827F4">
        <w:rPr>
          <w:rFonts w:asciiTheme="minorHAnsi" w:eastAsia="Times New Roman" w:hAnsiTheme="minorHAnsi" w:cstheme="minorHAnsi"/>
          <w:sz w:val="24"/>
          <w:szCs w:val="24"/>
          <w:u w:val="single"/>
        </w:rPr>
        <w:t>attīstīt</w:t>
      </w:r>
      <w:r w:rsidRPr="00B827F4">
        <w:rPr>
          <w:rFonts w:asciiTheme="minorHAnsi" w:eastAsia="Times New Roman" w:hAnsiTheme="minorHAnsi" w:cstheme="minorHAnsi"/>
          <w:sz w:val="24"/>
          <w:szCs w:val="24"/>
        </w:rPr>
        <w:t xml:space="preserve"> </w:t>
      </w:r>
      <w:proofErr w:type="spellStart"/>
      <w:r w:rsidRPr="00B827F4">
        <w:rPr>
          <w:rFonts w:asciiTheme="minorHAnsi" w:eastAsia="Times New Roman" w:hAnsiTheme="minorHAnsi" w:cstheme="minorHAnsi"/>
          <w:sz w:val="24"/>
          <w:szCs w:val="24"/>
        </w:rPr>
        <w:t>hospis</w:t>
      </w:r>
      <w:proofErr w:type="spellEnd"/>
      <w:r w:rsidRPr="00B827F4">
        <w:rPr>
          <w:rFonts w:asciiTheme="minorHAnsi" w:eastAsia="Times New Roman" w:hAnsiTheme="minorHAnsi" w:cstheme="minorHAnsi"/>
          <w:sz w:val="24"/>
          <w:szCs w:val="24"/>
        </w:rPr>
        <w:t xml:space="preserve"> pakalpojumu </w:t>
      </w:r>
      <w:r w:rsidRPr="00B827F4">
        <w:rPr>
          <w:rFonts w:asciiTheme="minorHAnsi" w:eastAsia="Times New Roman" w:hAnsiTheme="minorHAnsi" w:cstheme="minorHAnsi"/>
          <w:sz w:val="24"/>
          <w:szCs w:val="24"/>
          <w:u w:val="single"/>
        </w:rPr>
        <w:t>attīstīšanu</w:t>
      </w:r>
      <w:r w:rsidRPr="00B827F4">
        <w:rPr>
          <w:rFonts w:asciiTheme="minorHAnsi" w:eastAsia="Times New Roman" w:hAnsiTheme="minorHAnsi" w:cstheme="minorHAnsi"/>
          <w:sz w:val="24"/>
          <w:szCs w:val="24"/>
        </w:rPr>
        <w:t xml:space="preserve">”. </w:t>
      </w:r>
      <w:r w:rsidR="00FC0313" w:rsidRPr="00B827F4">
        <w:rPr>
          <w:rFonts w:asciiTheme="minorHAnsi" w:eastAsia="Times New Roman" w:hAnsiTheme="minorHAnsi" w:cstheme="minorHAnsi"/>
          <w:sz w:val="24"/>
          <w:szCs w:val="24"/>
        </w:rPr>
        <w:t xml:space="preserve">Pašreizējā redakcijā izteiktais mērķis neliecina par pakalpojumu kā rezultātu, ierosinām mērķi izteikt šādi: “VM ir izveidota darba grupa ar mērķi attīstīt </w:t>
      </w:r>
      <w:proofErr w:type="spellStart"/>
      <w:r w:rsidR="00FC0313" w:rsidRPr="00B827F4">
        <w:rPr>
          <w:rFonts w:asciiTheme="minorHAnsi" w:eastAsia="Times New Roman" w:hAnsiTheme="minorHAnsi" w:cstheme="minorHAnsi"/>
          <w:sz w:val="24"/>
          <w:szCs w:val="24"/>
        </w:rPr>
        <w:t>hospis</w:t>
      </w:r>
      <w:proofErr w:type="spellEnd"/>
      <w:r w:rsidR="00FC0313" w:rsidRPr="00B827F4">
        <w:rPr>
          <w:rFonts w:asciiTheme="minorHAnsi" w:eastAsia="Times New Roman" w:hAnsiTheme="minorHAnsi" w:cstheme="minorHAnsi"/>
          <w:sz w:val="24"/>
          <w:szCs w:val="24"/>
        </w:rPr>
        <w:t xml:space="preserve"> pakalpojumu”.</w:t>
      </w:r>
    </w:p>
    <w:p w14:paraId="13A240B8" w14:textId="77777777" w:rsidR="006438A0" w:rsidRPr="00B827F4" w:rsidRDefault="006438A0" w:rsidP="005E5412">
      <w:pPr>
        <w:pStyle w:val="Sarakstarindkopa"/>
        <w:numPr>
          <w:ilvl w:val="0"/>
          <w:numId w:val="1"/>
        </w:numPr>
        <w:spacing w:after="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36.lpp. pēdējā rindkopā aiz vārdiem “1) Sadarbībā ar speciālistiem” lūdzam papildināt tekstu ar vārdiem “un LRSA”.</w:t>
      </w:r>
    </w:p>
    <w:p w14:paraId="5299A09E" w14:textId="77777777" w:rsidR="006438A0" w:rsidRPr="00B827F4" w:rsidRDefault="006438A0" w:rsidP="005E5412">
      <w:pPr>
        <w:pStyle w:val="Sarakstarindkopa"/>
        <w:numPr>
          <w:ilvl w:val="0"/>
          <w:numId w:val="1"/>
        </w:numPr>
        <w:spacing w:after="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 xml:space="preserve">38.lpp. lūdzam papildināt ar aktuālo statistiku “2022. gada 5. janvārī reģistrā bija 16053 dzīvi pacienti ar 1500 dažādiem ORPHA kodiem, no kuriem </w:t>
      </w:r>
      <w:r w:rsidR="00ED62E8" w:rsidRPr="00B827F4">
        <w:rPr>
          <w:rFonts w:asciiTheme="minorHAnsi" w:eastAsia="Times New Roman" w:hAnsiTheme="minorHAnsi" w:cstheme="minorHAnsi"/>
          <w:sz w:val="24"/>
          <w:szCs w:val="24"/>
        </w:rPr>
        <w:t xml:space="preserve">10859 bija pieaugušie, bet </w:t>
      </w:r>
      <w:r w:rsidRPr="00B827F4">
        <w:rPr>
          <w:rFonts w:asciiTheme="minorHAnsi" w:eastAsia="Times New Roman" w:hAnsiTheme="minorHAnsi" w:cstheme="minorHAnsi"/>
          <w:sz w:val="24"/>
          <w:szCs w:val="24"/>
        </w:rPr>
        <w:t>5194 bija bērni</w:t>
      </w:r>
      <w:r w:rsidR="00ED62E8" w:rsidRPr="00B827F4">
        <w:rPr>
          <w:rFonts w:asciiTheme="minorHAnsi" w:eastAsia="Times New Roman" w:hAnsiTheme="minorHAnsi" w:cstheme="minorHAnsi"/>
          <w:sz w:val="24"/>
          <w:szCs w:val="24"/>
        </w:rPr>
        <w:t>.”</w:t>
      </w:r>
    </w:p>
    <w:p w14:paraId="6AB3BC11" w14:textId="77777777" w:rsidR="00ED62E8" w:rsidRPr="00B827F4" w:rsidRDefault="00ED62E8" w:rsidP="005E5412">
      <w:pPr>
        <w:pStyle w:val="Sarakstarindkopa"/>
        <w:numPr>
          <w:ilvl w:val="0"/>
          <w:numId w:val="1"/>
        </w:numPr>
        <w:spacing w:after="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40. lpp. lūdzam labot tekstu rindkopā par Reto slimību aliansi, aizstājot skaitli “14” ar skaitli “15”</w:t>
      </w:r>
      <w:r w:rsidRPr="00B827F4">
        <w:rPr>
          <w:rStyle w:val="Vresatsauce"/>
          <w:rFonts w:asciiTheme="minorHAnsi" w:eastAsia="Times New Roman" w:hAnsiTheme="minorHAnsi" w:cstheme="minorHAnsi"/>
          <w:sz w:val="24"/>
          <w:szCs w:val="24"/>
        </w:rPr>
        <w:footnoteReference w:id="6"/>
      </w:r>
      <w:r w:rsidRPr="00B827F4">
        <w:rPr>
          <w:rFonts w:asciiTheme="minorHAnsi" w:eastAsia="Times New Roman" w:hAnsiTheme="minorHAnsi" w:cstheme="minorHAnsi"/>
          <w:sz w:val="24"/>
          <w:szCs w:val="24"/>
        </w:rPr>
        <w:t>.</w:t>
      </w:r>
    </w:p>
    <w:p w14:paraId="0C42BCE2" w14:textId="03584772" w:rsidR="00ED62E8" w:rsidRPr="00B827F4" w:rsidRDefault="00ED62E8" w:rsidP="005E5412">
      <w:pPr>
        <w:pStyle w:val="Sarakstarindkopa"/>
        <w:numPr>
          <w:ilvl w:val="0"/>
          <w:numId w:val="1"/>
        </w:numPr>
        <w:spacing w:after="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41.lpp. lūdzam papildināt tekstu aiz rindkopas “Vingrojumi mājās cilvēkiem ar PAH.” ar vārdiem: “Latvijas Hemofilijas biedrība par saviem līdzekļiem 2021. gadā izveidoja trīs izglītojošus video pacientiem un sabiedrībai – par aktuālo asins recēšanas traucējumu jomā COVID-19 laikā, par rekomendētajiem vin</w:t>
      </w:r>
      <w:r w:rsidR="00FC0313" w:rsidRPr="00B827F4">
        <w:rPr>
          <w:rFonts w:asciiTheme="minorHAnsi" w:eastAsia="Times New Roman" w:hAnsiTheme="minorHAnsi" w:cstheme="minorHAnsi"/>
          <w:sz w:val="24"/>
          <w:szCs w:val="24"/>
        </w:rPr>
        <w:t>gr</w:t>
      </w:r>
      <w:r w:rsidRPr="00B827F4">
        <w:rPr>
          <w:rFonts w:asciiTheme="minorHAnsi" w:eastAsia="Times New Roman" w:hAnsiTheme="minorHAnsi" w:cstheme="minorHAnsi"/>
          <w:sz w:val="24"/>
          <w:szCs w:val="24"/>
        </w:rPr>
        <w:t xml:space="preserve">ojumiem veikšanai mājās, par zobu higiēnu”, ko izplatīja savā mājas lapā </w:t>
      </w:r>
      <w:hyperlink r:id="rId10" w:history="1">
        <w:r w:rsidRPr="00B827F4">
          <w:rPr>
            <w:rStyle w:val="Hipersaite"/>
            <w:rFonts w:asciiTheme="minorHAnsi" w:eastAsia="Times New Roman" w:hAnsiTheme="minorHAnsi" w:cstheme="minorHAnsi"/>
            <w:sz w:val="24"/>
            <w:szCs w:val="24"/>
          </w:rPr>
          <w:t>www.hemofilija.lv</w:t>
        </w:r>
      </w:hyperlink>
      <w:r w:rsidRPr="00B827F4">
        <w:rPr>
          <w:rFonts w:asciiTheme="minorHAnsi" w:eastAsia="Times New Roman" w:hAnsiTheme="minorHAnsi" w:cstheme="minorHAnsi"/>
          <w:sz w:val="24"/>
          <w:szCs w:val="24"/>
        </w:rPr>
        <w:t xml:space="preserve"> un sociālajos tīklos, kā arī </w:t>
      </w:r>
      <w:r w:rsidRPr="00B827F4">
        <w:rPr>
          <w:rFonts w:asciiTheme="minorHAnsi" w:eastAsia="Times New Roman" w:hAnsiTheme="minorHAnsi" w:cstheme="minorHAnsi"/>
          <w:sz w:val="24"/>
          <w:szCs w:val="24"/>
        </w:rPr>
        <w:lastRenderedPageBreak/>
        <w:t>iztulkoja un rekomendēja iekļaušanai Vakcinācijas rokasgrāmatā specifiskas rekomendācijas vakcinācijai cilvēkiem ar asins recēšanas traucējumiem.”</w:t>
      </w:r>
    </w:p>
    <w:p w14:paraId="7754E25F" w14:textId="77777777" w:rsidR="00BE7AFC" w:rsidRPr="00B827F4" w:rsidRDefault="00BE7AFC" w:rsidP="005E5412">
      <w:pPr>
        <w:pStyle w:val="Sarakstarindkopa"/>
        <w:numPr>
          <w:ilvl w:val="0"/>
          <w:numId w:val="1"/>
        </w:numPr>
        <w:spacing w:after="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 xml:space="preserve">41.lpp. lūdzam sākt jaunu nodaļu 3.2. pēc vārdiem “Papildus kā būtisks uzlabojums minama Latvijas speciālistu iesaiste ERN”, ar nosaukumu “Latvijas dalība Eiropas References tīklos”. Šis teksts neattiecas uz “Sabiedrības un profesionāļu informētības uzlabošanu”, jo tieši skar ārstēšanas organizēšanu Latvijā un Eiropā un mediķu profesionālo sadarbību ar kolēģiem citās valstīs, kā arī cieši saistīts ar 4.3.3. pasākumu tabulā – par ārstu un pacientu pārstāvju sadarbības stiprināšanu nacionālā līmenī. </w:t>
      </w:r>
    </w:p>
    <w:p w14:paraId="0E7D402A" w14:textId="1631E144" w:rsidR="00ED62E8" w:rsidRPr="00B827F4" w:rsidRDefault="00ED62E8" w:rsidP="00B827F4">
      <w:pPr>
        <w:pStyle w:val="Sarakstarindkopa"/>
        <w:numPr>
          <w:ilvl w:val="0"/>
          <w:numId w:val="1"/>
        </w:numPr>
        <w:spacing w:after="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45.lpp. lūdzam dzēst vārdus “Izvērtēta iespēja” 7. uzdevumā, jo šādas padomes izveidošana vairs nav vērtējams jautājums, tā ir jāizveido un jānodrošina regulāra tās darbība</w:t>
      </w:r>
      <w:r w:rsidR="00B827F4" w:rsidRPr="00B827F4">
        <w:rPr>
          <w:rFonts w:asciiTheme="minorHAnsi" w:eastAsia="Times New Roman" w:hAnsiTheme="minorHAnsi" w:cstheme="minorHAnsi"/>
          <w:sz w:val="24"/>
          <w:szCs w:val="24"/>
        </w:rPr>
        <w:t xml:space="preserve"> jau no 2023. gada</w:t>
      </w:r>
      <w:r w:rsidRPr="00B827F4">
        <w:rPr>
          <w:rFonts w:asciiTheme="minorHAnsi" w:eastAsia="Times New Roman" w:hAnsiTheme="minorHAnsi" w:cstheme="minorHAnsi"/>
          <w:sz w:val="24"/>
          <w:szCs w:val="24"/>
        </w:rPr>
        <w:t xml:space="preserve">. </w:t>
      </w:r>
    </w:p>
    <w:p w14:paraId="7613433A" w14:textId="77777777" w:rsidR="005E5412" w:rsidRPr="00B827F4" w:rsidRDefault="005E5412">
      <w:pPr>
        <w:spacing w:after="0"/>
        <w:ind w:firstLine="720"/>
        <w:jc w:val="both"/>
        <w:rPr>
          <w:rFonts w:asciiTheme="minorHAnsi" w:eastAsia="Times New Roman" w:hAnsiTheme="minorHAnsi" w:cstheme="minorHAnsi"/>
          <w:sz w:val="24"/>
          <w:szCs w:val="24"/>
        </w:rPr>
      </w:pPr>
    </w:p>
    <w:p w14:paraId="5C06FC35" w14:textId="77777777" w:rsidR="00D016EB" w:rsidRPr="00B827F4" w:rsidRDefault="00BA492F" w:rsidP="00B827F4">
      <w:pPr>
        <w:keepNext/>
        <w:spacing w:after="0"/>
        <w:ind w:firstLine="72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 xml:space="preserve">Aicinām </w:t>
      </w:r>
      <w:r w:rsidRPr="00B827F4">
        <w:rPr>
          <w:rFonts w:asciiTheme="minorHAnsi" w:eastAsia="Times New Roman" w:hAnsiTheme="minorHAnsi" w:cstheme="minorHAnsi"/>
          <w:b/>
          <w:sz w:val="24"/>
          <w:szCs w:val="24"/>
        </w:rPr>
        <w:t>papildināt un precizēt</w:t>
      </w:r>
      <w:r w:rsidRPr="00B827F4">
        <w:rPr>
          <w:rFonts w:asciiTheme="minorHAnsi" w:eastAsia="Times New Roman" w:hAnsiTheme="minorHAnsi" w:cstheme="minorHAnsi"/>
          <w:sz w:val="24"/>
          <w:szCs w:val="24"/>
        </w:rPr>
        <w:t xml:space="preserve"> Plānā ietvertos pasākumus tabulā “III. Plāna rīcības virzieni un paredzētie pasākumi”:</w:t>
      </w:r>
    </w:p>
    <w:p w14:paraId="13066C13" w14:textId="33F3EF19" w:rsidR="00D016EB" w:rsidRPr="00B827F4" w:rsidRDefault="00BA492F">
      <w:pPr>
        <w:spacing w:after="0"/>
        <w:ind w:firstLine="72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 xml:space="preserve">1) punktu 1.2. papildināt ar norādi, ka ārstniecības personām ir jāsniedz pilnvērtīgs atbalsts vecākiem informētas izvēles izdarīšanai gadījumos, kad </w:t>
      </w:r>
      <w:proofErr w:type="spellStart"/>
      <w:r w:rsidRPr="00B827F4">
        <w:rPr>
          <w:rFonts w:asciiTheme="minorHAnsi" w:eastAsia="Times New Roman" w:hAnsiTheme="minorHAnsi" w:cstheme="minorHAnsi"/>
          <w:sz w:val="24"/>
          <w:szCs w:val="24"/>
        </w:rPr>
        <w:t>skrīninga</w:t>
      </w:r>
      <w:proofErr w:type="spellEnd"/>
      <w:r w:rsidRPr="00B827F4">
        <w:rPr>
          <w:rFonts w:asciiTheme="minorHAnsi" w:eastAsia="Times New Roman" w:hAnsiTheme="minorHAnsi" w:cstheme="minorHAnsi"/>
          <w:sz w:val="24"/>
          <w:szCs w:val="24"/>
        </w:rPr>
        <w:t xml:space="preserve"> rezultātā ir konstatēta varbūtība, ka bērnam var būt reta slimība. Šobrīd daudz pūļu tiek veltīts ģenētisko testu un </w:t>
      </w:r>
      <w:proofErr w:type="spellStart"/>
      <w:r w:rsidRPr="00B827F4">
        <w:rPr>
          <w:rFonts w:asciiTheme="minorHAnsi" w:eastAsia="Times New Roman" w:hAnsiTheme="minorHAnsi" w:cstheme="minorHAnsi"/>
          <w:sz w:val="24"/>
          <w:szCs w:val="24"/>
        </w:rPr>
        <w:t>prenatālā</w:t>
      </w:r>
      <w:proofErr w:type="spellEnd"/>
      <w:r w:rsidRPr="00B827F4">
        <w:rPr>
          <w:rFonts w:asciiTheme="minorHAnsi" w:eastAsia="Times New Roman" w:hAnsiTheme="minorHAnsi" w:cstheme="minorHAnsi"/>
          <w:sz w:val="24"/>
          <w:szCs w:val="24"/>
        </w:rPr>
        <w:t xml:space="preserve"> </w:t>
      </w:r>
      <w:proofErr w:type="spellStart"/>
      <w:r w:rsidRPr="00B827F4">
        <w:rPr>
          <w:rFonts w:asciiTheme="minorHAnsi" w:eastAsia="Times New Roman" w:hAnsiTheme="minorHAnsi" w:cstheme="minorHAnsi"/>
          <w:sz w:val="24"/>
          <w:szCs w:val="24"/>
        </w:rPr>
        <w:t>skrīninga</w:t>
      </w:r>
      <w:proofErr w:type="spellEnd"/>
      <w:r w:rsidRPr="00B827F4">
        <w:rPr>
          <w:rFonts w:asciiTheme="minorHAnsi" w:eastAsia="Times New Roman" w:hAnsiTheme="minorHAnsi" w:cstheme="minorHAnsi"/>
          <w:sz w:val="24"/>
          <w:szCs w:val="24"/>
        </w:rPr>
        <w:t xml:space="preserve"> metožu uzlabošanai, kas ir uzteicams darbības virziens. Tomēr</w:t>
      </w:r>
      <w:r w:rsidR="00FC0313" w:rsidRPr="00B827F4">
        <w:rPr>
          <w:rFonts w:asciiTheme="minorHAnsi" w:eastAsia="Times New Roman" w:hAnsiTheme="minorHAnsi" w:cstheme="minorHAnsi"/>
          <w:sz w:val="24"/>
          <w:szCs w:val="24"/>
        </w:rPr>
        <w:t>,</w:t>
      </w:r>
      <w:r w:rsidRPr="00B827F4">
        <w:rPr>
          <w:rFonts w:asciiTheme="minorHAnsi" w:eastAsia="Times New Roman" w:hAnsiTheme="minorHAnsi" w:cstheme="minorHAnsi"/>
          <w:sz w:val="24"/>
          <w:szCs w:val="24"/>
        </w:rPr>
        <w:t xml:space="preserve"> nesniedzot vecākiem visaptverošu informāciju un izdarot spiedienu pieņemt lēmumu par abortu, netiek pilnībā ievērotas pacientu tiesības. Alianse uzskata, ka arī tiem vecākiem, kuriem </w:t>
      </w:r>
      <w:proofErr w:type="spellStart"/>
      <w:r w:rsidRPr="00B827F4">
        <w:rPr>
          <w:rFonts w:asciiTheme="minorHAnsi" w:eastAsia="Times New Roman" w:hAnsiTheme="minorHAnsi" w:cstheme="minorHAnsi"/>
          <w:sz w:val="24"/>
          <w:szCs w:val="24"/>
        </w:rPr>
        <w:t>prenatālās</w:t>
      </w:r>
      <w:proofErr w:type="spellEnd"/>
      <w:r w:rsidRPr="00B827F4">
        <w:rPr>
          <w:rFonts w:asciiTheme="minorHAnsi" w:eastAsia="Times New Roman" w:hAnsiTheme="minorHAnsi" w:cstheme="minorHAnsi"/>
          <w:sz w:val="24"/>
          <w:szCs w:val="24"/>
        </w:rPr>
        <w:t xml:space="preserve"> analīzes uzrāda paaugstinātu risku, ka bērnam būs kāda RS, ir tiesības brīvi izlemt par turpmāko rīcību.</w:t>
      </w:r>
    </w:p>
    <w:p w14:paraId="786CE12D" w14:textId="0483A9FD" w:rsidR="00D016EB" w:rsidRPr="00B827F4" w:rsidRDefault="00BA492F">
      <w:pPr>
        <w:spacing w:after="0"/>
        <w:ind w:firstLine="72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Ideālā gadījumā, pieņemot lēmumu paturēt bērnu, vecāki ir jānovirza pie attiecīgajiem speciālistiem un jau agrīni jānodrošina nepieciešamā bērna aprūpe, kā arī psiholoģiskais atbalsts vecākiem, tādējādi mazinot iespējamos bērna veselības sarežģījumus nākotnē un veicinot vecāku uzticību ārstniecības sistēmai</w:t>
      </w:r>
      <w:r w:rsidR="00FC0313" w:rsidRPr="00B827F4">
        <w:rPr>
          <w:rFonts w:asciiTheme="minorHAnsi" w:eastAsia="Times New Roman" w:hAnsiTheme="minorHAnsi" w:cstheme="minorHAnsi"/>
          <w:sz w:val="24"/>
          <w:szCs w:val="24"/>
        </w:rPr>
        <w:t>;</w:t>
      </w:r>
    </w:p>
    <w:p w14:paraId="0407781B" w14:textId="77777777" w:rsidR="00D016EB" w:rsidRPr="00B827F4" w:rsidRDefault="00BA492F">
      <w:pPr>
        <w:spacing w:after="0"/>
        <w:ind w:firstLine="72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2) punktos 1.3.–1.6. norādīt konkrētus pakalpojumu nosaukumus un diagnozes, kurām pakalpojumi būs pieejami;</w:t>
      </w:r>
    </w:p>
    <w:p w14:paraId="2D9767EB" w14:textId="77777777" w:rsidR="00D016EB" w:rsidRPr="00B827F4" w:rsidRDefault="00BA492F">
      <w:pPr>
        <w:spacing w:after="0"/>
        <w:ind w:firstLine="72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 xml:space="preserve">3) punkta 2.6. rezultatīvais rādītājs ir “veikts </w:t>
      </w:r>
      <w:proofErr w:type="spellStart"/>
      <w:r w:rsidRPr="00B827F4">
        <w:rPr>
          <w:rFonts w:asciiTheme="minorHAnsi" w:eastAsia="Times New Roman" w:hAnsiTheme="minorHAnsi" w:cstheme="minorHAnsi"/>
          <w:sz w:val="24"/>
          <w:szCs w:val="24"/>
        </w:rPr>
        <w:t>izvērtējums</w:t>
      </w:r>
      <w:proofErr w:type="spellEnd"/>
      <w:r w:rsidRPr="00B827F4">
        <w:rPr>
          <w:rFonts w:asciiTheme="minorHAnsi" w:eastAsia="Times New Roman" w:hAnsiTheme="minorHAnsi" w:cstheme="minorHAnsi"/>
          <w:sz w:val="24"/>
          <w:szCs w:val="24"/>
        </w:rPr>
        <w:t xml:space="preserve">”, termiņš noteikts “no 2024.gada”. Lūdzam precizēt, vai no 2024.gada tiks nodrošināta iespēja atbalstīt pacientu organizācijas ikdienas darbā, vai arī tiks izveidoti, piemēram, konkrēti deleģējuma kritēriji; </w:t>
      </w:r>
    </w:p>
    <w:p w14:paraId="247A807C" w14:textId="57307348" w:rsidR="00D016EB" w:rsidRPr="00B827F4" w:rsidRDefault="00BA492F">
      <w:pPr>
        <w:spacing w:after="0"/>
        <w:ind w:firstLine="72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 xml:space="preserve">4) punktā 3.2.3. noteikts, ka tiks “Izvērtēta zobārsta, zobu higiēnista un </w:t>
      </w:r>
      <w:proofErr w:type="spellStart"/>
      <w:r w:rsidRPr="00B827F4">
        <w:rPr>
          <w:rFonts w:asciiTheme="minorHAnsi" w:eastAsia="Times New Roman" w:hAnsiTheme="minorHAnsi" w:cstheme="minorHAnsi"/>
          <w:sz w:val="24"/>
          <w:szCs w:val="24"/>
        </w:rPr>
        <w:t>ortodonta</w:t>
      </w:r>
      <w:proofErr w:type="spellEnd"/>
      <w:r w:rsidRPr="00B827F4">
        <w:rPr>
          <w:rFonts w:asciiTheme="minorHAnsi" w:eastAsia="Times New Roman" w:hAnsiTheme="minorHAnsi" w:cstheme="minorHAnsi"/>
          <w:sz w:val="24"/>
          <w:szCs w:val="24"/>
        </w:rPr>
        <w:t xml:space="preserve"> pakalpojumu pieejamība cilvēkiem ar kustību ierobežojumiem (specializētajiem </w:t>
      </w:r>
      <w:proofErr w:type="spellStart"/>
      <w:r w:rsidRPr="00B827F4">
        <w:rPr>
          <w:rFonts w:asciiTheme="minorHAnsi" w:eastAsia="Times New Roman" w:hAnsiTheme="minorHAnsi" w:cstheme="minorHAnsi"/>
          <w:sz w:val="24"/>
          <w:szCs w:val="24"/>
        </w:rPr>
        <w:t>ratiņkrēsliem</w:t>
      </w:r>
      <w:proofErr w:type="spellEnd"/>
      <w:r w:rsidRPr="00B827F4">
        <w:rPr>
          <w:rFonts w:asciiTheme="minorHAnsi" w:eastAsia="Times New Roman" w:hAnsiTheme="minorHAnsi" w:cstheme="minorHAnsi"/>
          <w:sz w:val="24"/>
          <w:szCs w:val="24"/>
        </w:rPr>
        <w:t xml:space="preserve"> u.c.)”, </w:t>
      </w:r>
      <w:r w:rsidR="009B1A5D" w:rsidRPr="00B827F4">
        <w:rPr>
          <w:rFonts w:asciiTheme="minorHAnsi" w:eastAsia="Times New Roman" w:hAnsiTheme="minorHAnsi" w:cstheme="minorHAnsi"/>
          <w:sz w:val="24"/>
          <w:szCs w:val="24"/>
        </w:rPr>
        <w:t xml:space="preserve">kur </w:t>
      </w:r>
      <w:r w:rsidRPr="00B827F4">
        <w:rPr>
          <w:rFonts w:asciiTheme="minorHAnsi" w:eastAsia="Times New Roman" w:hAnsiTheme="minorHAnsi" w:cstheme="minorHAnsi"/>
          <w:sz w:val="24"/>
          <w:szCs w:val="24"/>
        </w:rPr>
        <w:t xml:space="preserve">kā rezultatīvais rādītājs paredzēts “Izstrādāti priekšlikumi zobārsta, zobu higiēnista un </w:t>
      </w:r>
      <w:proofErr w:type="spellStart"/>
      <w:r w:rsidRPr="00B827F4">
        <w:rPr>
          <w:rFonts w:asciiTheme="minorHAnsi" w:eastAsia="Times New Roman" w:hAnsiTheme="minorHAnsi" w:cstheme="minorHAnsi"/>
          <w:sz w:val="24"/>
          <w:szCs w:val="24"/>
        </w:rPr>
        <w:t>ortodonta</w:t>
      </w:r>
      <w:proofErr w:type="spellEnd"/>
      <w:r w:rsidRPr="00B827F4">
        <w:rPr>
          <w:rFonts w:asciiTheme="minorHAnsi" w:eastAsia="Times New Roman" w:hAnsiTheme="minorHAnsi" w:cstheme="minorHAnsi"/>
          <w:sz w:val="24"/>
          <w:szCs w:val="24"/>
        </w:rPr>
        <w:t xml:space="preserve"> pieejamības pilnveidošanai cilvēkiem ar kustību ierobežojumiem”. Alianse norāda, ka zobu higiēnista, zobārsta un </w:t>
      </w:r>
      <w:proofErr w:type="spellStart"/>
      <w:r w:rsidRPr="00B827F4">
        <w:rPr>
          <w:rFonts w:asciiTheme="minorHAnsi" w:eastAsia="Times New Roman" w:hAnsiTheme="minorHAnsi" w:cstheme="minorHAnsi"/>
          <w:sz w:val="24"/>
          <w:szCs w:val="24"/>
        </w:rPr>
        <w:t>ortodonta</w:t>
      </w:r>
      <w:proofErr w:type="spellEnd"/>
      <w:r w:rsidRPr="00B827F4">
        <w:rPr>
          <w:rFonts w:asciiTheme="minorHAnsi" w:eastAsia="Times New Roman" w:hAnsiTheme="minorHAnsi" w:cstheme="minorHAnsi"/>
          <w:sz w:val="24"/>
          <w:szCs w:val="24"/>
        </w:rPr>
        <w:t xml:space="preserve"> prakses valstī ir ārstniecības iestādes un kā tādām tām ir jānodrošina pieejamība cilvēkiem ar kustību ierobežojumiem jau tad, kad iestāde tiek atvērta. Ar vides pieejamības izvērtēšanu jau vairākus gadus nodarbojas LR Labklājības ministrija un atbilstošas jomas NVO, kas tajā specializējušies. Tāpēc aicinām formulēt vides izvērtējumu kā Labklājības ministrijas pasākumu vai arī sadarbībā ar šo ministriju;</w:t>
      </w:r>
    </w:p>
    <w:p w14:paraId="0A9FCDEC" w14:textId="78C36D77" w:rsidR="00D016EB" w:rsidRPr="00B827F4" w:rsidRDefault="00BA492F">
      <w:pPr>
        <w:spacing w:after="0"/>
        <w:ind w:firstLine="72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5) punktā 5.6. nav precizēts, kādam pacientu skaitam būs nodrošinātas “vismaz 30 attālinātas konsultācijas gadā starp RS speciālistu un pacienta ģimenes ārstu, kas realizē pacienta uzraudzību”. Alianse norāda, ja tas ir viena pacienta gadījumā, tad skaits, domājams, ir par lielu; ja paredzēts nodrošināt šādas konsultācijas visu gandrīz 16 tūkstošu vai nākamajos gados lielāka pacientu skaita gadījumā, tad 30 konsultācijas uz visu reģistrēto pacientu skait</w:t>
      </w:r>
      <w:r w:rsidR="009B1A5D" w:rsidRPr="00B827F4">
        <w:rPr>
          <w:rFonts w:asciiTheme="minorHAnsi" w:eastAsia="Times New Roman" w:hAnsiTheme="minorHAnsi" w:cstheme="minorHAnsi"/>
          <w:sz w:val="24"/>
          <w:szCs w:val="24"/>
        </w:rPr>
        <w:t>u</w:t>
      </w:r>
      <w:r w:rsidRPr="00B827F4">
        <w:rPr>
          <w:rFonts w:asciiTheme="minorHAnsi" w:eastAsia="Times New Roman" w:hAnsiTheme="minorHAnsi" w:cstheme="minorHAnsi"/>
          <w:sz w:val="24"/>
          <w:szCs w:val="24"/>
        </w:rPr>
        <w:t xml:space="preserve"> ir par maz. </w:t>
      </w:r>
      <w:r w:rsidRPr="00B827F4">
        <w:rPr>
          <w:rFonts w:asciiTheme="minorHAnsi" w:eastAsia="Times New Roman" w:hAnsiTheme="minorHAnsi" w:cstheme="minorHAnsi"/>
          <w:sz w:val="24"/>
          <w:szCs w:val="24"/>
        </w:rPr>
        <w:lastRenderedPageBreak/>
        <w:t xml:space="preserve">Priekšlikums formulēt apjomu, uz ko attiecas 30 konsultācijas gadā speciālistu starpā, izvērtējot skaita atbilstību tiktāl apzinātajai situācijai Latvijā.   </w:t>
      </w:r>
    </w:p>
    <w:p w14:paraId="2FAB850B" w14:textId="7C4B660A" w:rsidR="00D016EB" w:rsidRPr="00B827F4" w:rsidRDefault="00BA492F">
      <w:pPr>
        <w:spacing w:after="0"/>
        <w:ind w:firstLine="72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 xml:space="preserve">6) aicinām precizēt Plāna punktos 4.2., 5.8. noteikto – par pacientu NVO kapacitātes uzlabošanu, ir paredzēts izstrādāt kritērijus un programmas, bet finansējums nav paredzēts, nav arī atrunāts, ka finansējums varētu būt, piemēram, ES fondu ietvaros. Alianses priekšlikums </w:t>
      </w:r>
      <w:r w:rsidR="009B1A5D" w:rsidRPr="00B827F4">
        <w:rPr>
          <w:rFonts w:asciiTheme="minorHAnsi" w:eastAsia="Times New Roman" w:hAnsiTheme="minorHAnsi" w:cstheme="minorHAnsi"/>
          <w:sz w:val="24"/>
          <w:szCs w:val="24"/>
        </w:rPr>
        <w:t xml:space="preserve">papildināt </w:t>
      </w:r>
      <w:r w:rsidRPr="00B827F4">
        <w:rPr>
          <w:rFonts w:asciiTheme="minorHAnsi" w:eastAsia="Times New Roman" w:hAnsiTheme="minorHAnsi" w:cstheme="minorHAnsi"/>
          <w:sz w:val="24"/>
          <w:szCs w:val="24"/>
        </w:rPr>
        <w:t xml:space="preserve">šos Plāna punktus ar atbilstošu finansējumu vai vismaz iezīmēt varbūtējos atbalsta mehānismus. </w:t>
      </w:r>
    </w:p>
    <w:p w14:paraId="621BB436" w14:textId="7396788D" w:rsidR="00E1576F" w:rsidRPr="00B827F4" w:rsidRDefault="00E1576F">
      <w:pPr>
        <w:spacing w:after="0"/>
        <w:ind w:firstLine="72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7) Informatīvajā ziņojumā “Par Plāna reto slimību jomā 2017.</w:t>
      </w:r>
      <w:r w:rsidR="009B1A5D" w:rsidRPr="00B827F4">
        <w:rPr>
          <w:rFonts w:asciiTheme="minorHAnsi" w:eastAsia="Times New Roman" w:hAnsiTheme="minorHAnsi" w:cstheme="minorHAnsi"/>
          <w:sz w:val="24"/>
          <w:szCs w:val="24"/>
        </w:rPr>
        <w:t>–</w:t>
      </w:r>
      <w:r w:rsidRPr="00B827F4">
        <w:rPr>
          <w:rFonts w:asciiTheme="minorHAnsi" w:eastAsia="Times New Roman" w:hAnsiTheme="minorHAnsi" w:cstheme="minorHAnsi"/>
          <w:sz w:val="24"/>
          <w:szCs w:val="24"/>
        </w:rPr>
        <w:t>2020. gadam izpildi” tika izvirzīts secinājums, ka “Ir izveidotas RS pacienta ID kartes un nodrošināta to saņemšana, bet kartes sniegtās priekšrocības ir neviennozīmīgas.” Aicinām attīstīt/paplašināt RS pacienta ID kartes lietojumu un definēt konkrētas šīs kartes priekšrocības arī gadījumos, kad pacientam nav raksturīga specifiska medikamentoza palīdzība. Nav skaidra plānā minētā RS pacienta ID kartes priekšrocība</w:t>
      </w:r>
      <w:r w:rsidR="00473B5E" w:rsidRPr="00B827F4">
        <w:rPr>
          <w:rFonts w:asciiTheme="minorHAnsi" w:eastAsia="Times New Roman" w:hAnsiTheme="minorHAnsi" w:cstheme="minorHAnsi"/>
          <w:sz w:val="24"/>
          <w:szCs w:val="24"/>
        </w:rPr>
        <w:t xml:space="preserve"> saņemt noteiktu speciālistu konsultācijas bez nosūtījuma, ja vienlaikus BKUS RSKC vietnē minēts, ka “visiem pacientiem, kuriem ir noteikta reta slimība (ORPHA kods), ir iespēja saņemt valsts apmaksātu uztura speciālista un psihologa konsultāciju” – t.i., neatkarīgi no RS ID kartes esamības.</w:t>
      </w:r>
    </w:p>
    <w:p w14:paraId="5BDD64D1" w14:textId="6BEF8107" w:rsidR="00487A87" w:rsidRPr="00B827F4" w:rsidRDefault="00487A87">
      <w:pPr>
        <w:spacing w:after="0"/>
        <w:ind w:firstLine="72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 xml:space="preserve">8) Lūdzam norādīt “pacientu organizācijas” kā līdzatbildīgās institūcijas </w:t>
      </w:r>
      <w:r w:rsidR="009B1A5D" w:rsidRPr="00B827F4">
        <w:rPr>
          <w:rFonts w:asciiTheme="minorHAnsi" w:eastAsia="Times New Roman" w:hAnsiTheme="minorHAnsi" w:cstheme="minorHAnsi"/>
          <w:sz w:val="24"/>
          <w:szCs w:val="24"/>
        </w:rPr>
        <w:t>šādos</w:t>
      </w:r>
      <w:r w:rsidRPr="00B827F4">
        <w:rPr>
          <w:rFonts w:asciiTheme="minorHAnsi" w:eastAsia="Times New Roman" w:hAnsiTheme="minorHAnsi" w:cstheme="minorHAnsi"/>
          <w:sz w:val="24"/>
          <w:szCs w:val="24"/>
        </w:rPr>
        <w:t xml:space="preserve"> punktos: 2.1.1., 2.1.2., 2.1.3., 2.4., 2.7., </w:t>
      </w:r>
      <w:r w:rsidR="00DA27A2" w:rsidRPr="00B827F4">
        <w:rPr>
          <w:rFonts w:asciiTheme="minorHAnsi" w:eastAsia="Times New Roman" w:hAnsiTheme="minorHAnsi" w:cstheme="minorHAnsi"/>
          <w:sz w:val="24"/>
          <w:szCs w:val="24"/>
        </w:rPr>
        <w:t xml:space="preserve">2.10., </w:t>
      </w:r>
      <w:r w:rsidRPr="00B827F4">
        <w:rPr>
          <w:rFonts w:asciiTheme="minorHAnsi" w:eastAsia="Times New Roman" w:hAnsiTheme="minorHAnsi" w:cstheme="minorHAnsi"/>
          <w:sz w:val="24"/>
          <w:szCs w:val="24"/>
        </w:rPr>
        <w:t>2.13., 3.3. 4.1.4., 4.2.1, 4.2.2., 4.2.3., 4.2.4., 4.3.3., 4.4., 4.5. Lūdzam ņemt vērā, ka mūsdienās bez pacientu iesaistes nav iespējams izveidot efektīvus risinājumus pacientu aprūpei un ārstēšanai, savukārt pacientu organizācijas nevar mūžīgi darboties uz pašiniciatīvu – tām nepieciešams atbilstošs finansējums kapacitātes celšanai, lai īstenotu visas tām paredzētās funkcijas.</w:t>
      </w:r>
    </w:p>
    <w:p w14:paraId="577180AA" w14:textId="5D53B202" w:rsidR="00487A87" w:rsidRPr="00B827F4" w:rsidRDefault="00487A87">
      <w:pPr>
        <w:spacing w:after="0"/>
        <w:ind w:firstLine="72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 xml:space="preserve">9) </w:t>
      </w:r>
      <w:r w:rsidR="009B1A5D" w:rsidRPr="00B827F4">
        <w:rPr>
          <w:rFonts w:asciiTheme="minorHAnsi" w:eastAsia="Times New Roman" w:hAnsiTheme="minorHAnsi" w:cstheme="minorHAnsi"/>
          <w:sz w:val="24"/>
          <w:szCs w:val="24"/>
        </w:rPr>
        <w:t xml:space="preserve">Pēc LRSA rīcībā esošās informācijas un atbilstoši LRSA ieskatiem Plānā norādītie termiņi ir neprecīzi. </w:t>
      </w:r>
      <w:r w:rsidRPr="00B827F4">
        <w:rPr>
          <w:rFonts w:asciiTheme="minorHAnsi" w:eastAsia="Times New Roman" w:hAnsiTheme="minorHAnsi" w:cstheme="minorHAnsi"/>
          <w:sz w:val="24"/>
          <w:szCs w:val="24"/>
        </w:rPr>
        <w:t xml:space="preserve">Lūdzam precizēt termiņus </w:t>
      </w:r>
      <w:r w:rsidR="009B1A5D" w:rsidRPr="00B827F4">
        <w:rPr>
          <w:rFonts w:asciiTheme="minorHAnsi" w:eastAsia="Times New Roman" w:hAnsiTheme="minorHAnsi" w:cstheme="minorHAnsi"/>
          <w:sz w:val="24"/>
          <w:szCs w:val="24"/>
        </w:rPr>
        <w:t>šādiem</w:t>
      </w:r>
      <w:r w:rsidRPr="00B827F4">
        <w:rPr>
          <w:rFonts w:asciiTheme="minorHAnsi" w:eastAsia="Times New Roman" w:hAnsiTheme="minorHAnsi" w:cstheme="minorHAnsi"/>
          <w:sz w:val="24"/>
          <w:szCs w:val="24"/>
        </w:rPr>
        <w:t xml:space="preserve"> uzdevumiem: </w:t>
      </w:r>
      <w:r w:rsidR="00A17064" w:rsidRPr="00B827F4">
        <w:rPr>
          <w:rFonts w:asciiTheme="minorHAnsi" w:eastAsia="Times New Roman" w:hAnsiTheme="minorHAnsi" w:cstheme="minorHAnsi"/>
          <w:sz w:val="24"/>
          <w:szCs w:val="24"/>
        </w:rPr>
        <w:t xml:space="preserve">4.1. – </w:t>
      </w:r>
      <w:r w:rsidR="009B1A5D" w:rsidRPr="00B827F4">
        <w:rPr>
          <w:rFonts w:asciiTheme="minorHAnsi" w:eastAsia="Times New Roman" w:hAnsiTheme="minorHAnsi" w:cstheme="minorHAnsi"/>
          <w:sz w:val="24"/>
          <w:szCs w:val="24"/>
        </w:rPr>
        <w:t xml:space="preserve">par izpildes termiņu norādīt </w:t>
      </w:r>
      <w:r w:rsidR="00A17064" w:rsidRPr="00B827F4">
        <w:rPr>
          <w:rFonts w:asciiTheme="minorHAnsi" w:eastAsia="Times New Roman" w:hAnsiTheme="minorHAnsi" w:cstheme="minorHAnsi"/>
          <w:sz w:val="24"/>
          <w:szCs w:val="24"/>
        </w:rPr>
        <w:t>2024.g., 4.1.4. –</w:t>
      </w:r>
      <w:r w:rsidR="009B1A5D" w:rsidRPr="00B827F4">
        <w:rPr>
          <w:rFonts w:asciiTheme="minorHAnsi" w:eastAsia="Times New Roman" w:hAnsiTheme="minorHAnsi" w:cstheme="minorHAnsi"/>
          <w:sz w:val="24"/>
          <w:szCs w:val="24"/>
        </w:rPr>
        <w:t xml:space="preserve"> vēršam uzmanību, ka šis punkt</w:t>
      </w:r>
      <w:r w:rsidR="00A17064" w:rsidRPr="00B827F4">
        <w:rPr>
          <w:rFonts w:asciiTheme="minorHAnsi" w:eastAsia="Times New Roman" w:hAnsiTheme="minorHAnsi" w:cstheme="minorHAnsi"/>
          <w:sz w:val="24"/>
          <w:szCs w:val="24"/>
        </w:rPr>
        <w:t xml:space="preserve"> būs izpildīts jau 2023. gadā, 4.5. – </w:t>
      </w:r>
      <w:r w:rsidR="009B1A5D" w:rsidRPr="00B827F4">
        <w:rPr>
          <w:rFonts w:asciiTheme="minorHAnsi" w:eastAsia="Times New Roman" w:hAnsiTheme="minorHAnsi" w:cstheme="minorHAnsi"/>
          <w:sz w:val="24"/>
          <w:szCs w:val="24"/>
        </w:rPr>
        <w:t xml:space="preserve">norādām, ka </w:t>
      </w:r>
      <w:r w:rsidR="00A17064" w:rsidRPr="00B827F4">
        <w:rPr>
          <w:rFonts w:asciiTheme="minorHAnsi" w:eastAsia="Times New Roman" w:hAnsiTheme="minorHAnsi" w:cstheme="minorHAnsi"/>
          <w:sz w:val="24"/>
          <w:szCs w:val="24"/>
        </w:rPr>
        <w:t>padome jāizveido nekavējoties</w:t>
      </w:r>
      <w:r w:rsidR="00BA20CD" w:rsidRPr="00B827F4">
        <w:rPr>
          <w:rFonts w:asciiTheme="minorHAnsi" w:eastAsia="Times New Roman" w:hAnsiTheme="minorHAnsi" w:cstheme="minorHAnsi"/>
          <w:sz w:val="24"/>
          <w:szCs w:val="24"/>
        </w:rPr>
        <w:t>, tāpēc aicinām par termiņu noteikt</w:t>
      </w:r>
      <w:r w:rsidR="00A17064" w:rsidRPr="00B827F4">
        <w:rPr>
          <w:rFonts w:asciiTheme="minorHAnsi" w:eastAsia="Times New Roman" w:hAnsiTheme="minorHAnsi" w:cstheme="minorHAnsi"/>
          <w:sz w:val="24"/>
          <w:szCs w:val="24"/>
        </w:rPr>
        <w:t xml:space="preserve"> 2023. gad</w:t>
      </w:r>
      <w:r w:rsidR="00BA20CD" w:rsidRPr="00B827F4">
        <w:rPr>
          <w:rFonts w:asciiTheme="minorHAnsi" w:eastAsia="Times New Roman" w:hAnsiTheme="minorHAnsi" w:cstheme="minorHAnsi"/>
          <w:sz w:val="24"/>
          <w:szCs w:val="24"/>
        </w:rPr>
        <w:t>u</w:t>
      </w:r>
      <w:r w:rsidR="00A17064" w:rsidRPr="00B827F4">
        <w:rPr>
          <w:rFonts w:asciiTheme="minorHAnsi" w:eastAsia="Times New Roman" w:hAnsiTheme="minorHAnsi" w:cstheme="minorHAnsi"/>
          <w:sz w:val="24"/>
          <w:szCs w:val="24"/>
        </w:rPr>
        <w:t xml:space="preserve">, </w:t>
      </w:r>
      <w:r w:rsidRPr="00B827F4">
        <w:rPr>
          <w:rFonts w:asciiTheme="minorHAnsi" w:eastAsia="Times New Roman" w:hAnsiTheme="minorHAnsi" w:cstheme="minorHAnsi"/>
          <w:sz w:val="24"/>
          <w:szCs w:val="24"/>
        </w:rPr>
        <w:t>5.8.</w:t>
      </w:r>
      <w:r w:rsidR="00A17064" w:rsidRPr="00B827F4">
        <w:rPr>
          <w:rFonts w:asciiTheme="minorHAnsi" w:eastAsia="Times New Roman" w:hAnsiTheme="minorHAnsi" w:cstheme="minorHAnsi"/>
          <w:sz w:val="24"/>
          <w:szCs w:val="24"/>
        </w:rPr>
        <w:t>1.</w:t>
      </w:r>
      <w:r w:rsidRPr="00B827F4">
        <w:rPr>
          <w:rFonts w:asciiTheme="minorHAnsi" w:eastAsia="Times New Roman" w:hAnsiTheme="minorHAnsi" w:cstheme="minorHAnsi"/>
          <w:sz w:val="24"/>
          <w:szCs w:val="24"/>
        </w:rPr>
        <w:t xml:space="preserve"> –</w:t>
      </w:r>
      <w:r w:rsidR="00BA20CD" w:rsidRPr="00B827F4">
        <w:rPr>
          <w:rFonts w:asciiTheme="minorHAnsi" w:eastAsia="Times New Roman" w:hAnsiTheme="minorHAnsi" w:cstheme="minorHAnsi"/>
          <w:sz w:val="24"/>
          <w:szCs w:val="24"/>
        </w:rPr>
        <w:t xml:space="preserve"> lūdzam šo punktu īstenot</w:t>
      </w:r>
      <w:r w:rsidRPr="00B827F4">
        <w:rPr>
          <w:rFonts w:asciiTheme="minorHAnsi" w:eastAsia="Times New Roman" w:hAnsiTheme="minorHAnsi" w:cstheme="minorHAnsi"/>
          <w:sz w:val="24"/>
          <w:szCs w:val="24"/>
        </w:rPr>
        <w:t xml:space="preserve"> no 2024.g., 5.8.2. – </w:t>
      </w:r>
      <w:r w:rsidR="00BA20CD" w:rsidRPr="00B827F4">
        <w:rPr>
          <w:rFonts w:asciiTheme="minorHAnsi" w:eastAsia="Times New Roman" w:hAnsiTheme="minorHAnsi" w:cstheme="minorHAnsi"/>
          <w:sz w:val="24"/>
          <w:szCs w:val="24"/>
        </w:rPr>
        <w:t xml:space="preserve">lūdzam šo punktu īstenot </w:t>
      </w:r>
      <w:r w:rsidRPr="00B827F4">
        <w:rPr>
          <w:rFonts w:asciiTheme="minorHAnsi" w:eastAsia="Times New Roman" w:hAnsiTheme="minorHAnsi" w:cstheme="minorHAnsi"/>
          <w:sz w:val="24"/>
          <w:szCs w:val="24"/>
        </w:rPr>
        <w:t>no 2023. g.</w:t>
      </w:r>
      <w:r w:rsidR="00A17064" w:rsidRPr="00B827F4">
        <w:rPr>
          <w:rFonts w:asciiTheme="minorHAnsi" w:eastAsia="Times New Roman" w:hAnsiTheme="minorHAnsi" w:cstheme="minorHAnsi"/>
          <w:sz w:val="24"/>
          <w:szCs w:val="24"/>
        </w:rPr>
        <w:t xml:space="preserve"> </w:t>
      </w:r>
      <w:r w:rsidRPr="00B827F4">
        <w:rPr>
          <w:rFonts w:asciiTheme="minorHAnsi" w:eastAsia="Times New Roman" w:hAnsiTheme="minorHAnsi" w:cstheme="minorHAnsi"/>
          <w:sz w:val="24"/>
          <w:szCs w:val="24"/>
        </w:rPr>
        <w:t xml:space="preserve"> </w:t>
      </w:r>
    </w:p>
    <w:p w14:paraId="3861D253" w14:textId="77777777" w:rsidR="00D016EB" w:rsidRPr="00B827F4" w:rsidRDefault="00D016EB">
      <w:pPr>
        <w:spacing w:after="0"/>
        <w:ind w:firstLine="720"/>
        <w:jc w:val="both"/>
        <w:rPr>
          <w:rFonts w:asciiTheme="minorHAnsi" w:eastAsia="Times New Roman" w:hAnsiTheme="minorHAnsi" w:cstheme="minorHAnsi"/>
          <w:sz w:val="24"/>
          <w:szCs w:val="24"/>
          <w:highlight w:val="yellow"/>
        </w:rPr>
      </w:pPr>
    </w:p>
    <w:p w14:paraId="386F9224" w14:textId="77777777" w:rsidR="00D016EB" w:rsidRPr="00B827F4" w:rsidRDefault="00BA492F">
      <w:pPr>
        <w:spacing w:after="0"/>
        <w:ind w:firstLine="720"/>
        <w:jc w:val="both"/>
        <w:rPr>
          <w:rFonts w:asciiTheme="minorHAnsi" w:eastAsia="Times New Roman" w:hAnsiTheme="minorHAnsi" w:cstheme="minorHAnsi"/>
          <w:sz w:val="24"/>
          <w:szCs w:val="24"/>
        </w:rPr>
      </w:pPr>
      <w:r w:rsidRPr="00B827F4">
        <w:rPr>
          <w:rFonts w:asciiTheme="minorHAnsi" w:eastAsia="Times New Roman" w:hAnsiTheme="minorHAnsi" w:cstheme="minorHAnsi"/>
          <w:b/>
          <w:sz w:val="24"/>
          <w:szCs w:val="24"/>
        </w:rPr>
        <w:t>Alianse iebilst</w:t>
      </w:r>
      <w:r w:rsidRPr="00B827F4">
        <w:rPr>
          <w:rFonts w:asciiTheme="minorHAnsi" w:eastAsia="Times New Roman" w:hAnsiTheme="minorHAnsi" w:cstheme="minorHAnsi"/>
          <w:sz w:val="24"/>
          <w:szCs w:val="24"/>
        </w:rPr>
        <w:t xml:space="preserve"> pret Plānā ietverto pasākumu formulējumu un īstenošanas procesu:</w:t>
      </w:r>
    </w:p>
    <w:p w14:paraId="2B465056" w14:textId="2E7E0AA3" w:rsidR="00D016EB" w:rsidRPr="00B827F4" w:rsidRDefault="00BA492F">
      <w:pPr>
        <w:spacing w:after="0"/>
        <w:ind w:firstLine="720"/>
        <w:jc w:val="both"/>
        <w:rPr>
          <w:rFonts w:asciiTheme="minorHAnsi" w:eastAsia="Times New Roman" w:hAnsiTheme="minorHAnsi" w:cstheme="minorHAnsi"/>
          <w:b/>
          <w:sz w:val="24"/>
          <w:szCs w:val="24"/>
        </w:rPr>
      </w:pPr>
      <w:r w:rsidRPr="00B827F4">
        <w:rPr>
          <w:rFonts w:asciiTheme="minorHAnsi" w:eastAsia="Times New Roman" w:hAnsiTheme="minorHAnsi" w:cstheme="minorHAnsi"/>
          <w:sz w:val="24"/>
          <w:szCs w:val="24"/>
        </w:rPr>
        <w:t xml:space="preserve">1) Rehabilitācijas sadaļā punktā 3.1.1. paredzēts finansējums trīs gadu laikā kopsummā 933 297 EUR un tiks “Attīstīts RS pacientu </w:t>
      </w:r>
      <w:proofErr w:type="spellStart"/>
      <w:r w:rsidRPr="00B827F4">
        <w:rPr>
          <w:rFonts w:asciiTheme="minorHAnsi" w:eastAsia="Times New Roman" w:hAnsiTheme="minorHAnsi" w:cstheme="minorHAnsi"/>
          <w:sz w:val="24"/>
          <w:szCs w:val="24"/>
        </w:rPr>
        <w:t>integratīvs</w:t>
      </w:r>
      <w:proofErr w:type="spellEnd"/>
      <w:r w:rsidRPr="00B827F4">
        <w:rPr>
          <w:rFonts w:asciiTheme="minorHAnsi" w:eastAsia="Times New Roman" w:hAnsiTheme="minorHAnsi" w:cstheme="minorHAnsi"/>
          <w:sz w:val="24"/>
          <w:szCs w:val="24"/>
        </w:rPr>
        <w:t xml:space="preserve"> veselības aprūpes modelis</w:t>
      </w:r>
      <w:r w:rsidR="00BA20CD" w:rsidRPr="00B827F4">
        <w:rPr>
          <w:rFonts w:asciiTheme="minorHAnsi" w:eastAsia="Times New Roman" w:hAnsiTheme="minorHAnsi" w:cstheme="minorHAnsi"/>
          <w:sz w:val="24"/>
          <w:szCs w:val="24"/>
        </w:rPr>
        <w:t xml:space="preserve"> –</w:t>
      </w:r>
      <w:r w:rsidRPr="00B827F4">
        <w:rPr>
          <w:rFonts w:asciiTheme="minorHAnsi" w:eastAsia="Times New Roman" w:hAnsiTheme="minorHAnsi" w:cstheme="minorHAnsi"/>
          <w:sz w:val="24"/>
          <w:szCs w:val="24"/>
        </w:rPr>
        <w:t xml:space="preserve"> rehabilitācijas speciālistu (FRM ārsti, funkcionālie speciālisti) iesaiste uzreiz pēc diagnozes uzstādīšanas”. Alianses priekšlikums: ne vien izstrādāt modeli un pieņemt grozījumus normatīvos aktos, bet par šiem līdzekļiem arī nodrošināt </w:t>
      </w:r>
      <w:proofErr w:type="spellStart"/>
      <w:r w:rsidRPr="00B827F4">
        <w:rPr>
          <w:rFonts w:asciiTheme="minorHAnsi" w:eastAsia="Times New Roman" w:hAnsiTheme="minorHAnsi" w:cstheme="minorHAnsi"/>
          <w:sz w:val="24"/>
          <w:szCs w:val="24"/>
        </w:rPr>
        <w:t>integratīvu</w:t>
      </w:r>
      <w:proofErr w:type="spellEnd"/>
      <w:r w:rsidRPr="00B827F4">
        <w:rPr>
          <w:rFonts w:asciiTheme="minorHAnsi" w:eastAsia="Times New Roman" w:hAnsiTheme="minorHAnsi" w:cstheme="minorHAnsi"/>
          <w:sz w:val="24"/>
          <w:szCs w:val="24"/>
        </w:rPr>
        <w:t xml:space="preserve"> aprūpi un rehabilitāciju pacientiem. Aicinām rezultatīvajos rādītājos </w:t>
      </w:r>
      <w:r w:rsidR="00BA20CD" w:rsidRPr="00B827F4">
        <w:rPr>
          <w:rFonts w:asciiTheme="minorHAnsi" w:eastAsia="Times New Roman" w:hAnsiTheme="minorHAnsi" w:cstheme="minorHAnsi"/>
          <w:sz w:val="24"/>
          <w:szCs w:val="24"/>
        </w:rPr>
        <w:t xml:space="preserve">norādīt </w:t>
      </w:r>
      <w:r w:rsidRPr="00B827F4">
        <w:rPr>
          <w:rFonts w:asciiTheme="minorHAnsi" w:eastAsia="Times New Roman" w:hAnsiTheme="minorHAnsi" w:cstheme="minorHAnsi"/>
          <w:sz w:val="24"/>
          <w:szCs w:val="24"/>
        </w:rPr>
        <w:t xml:space="preserve">rehabilitējamo pacientu skaitu trīs gadu laikā, kas atbilstu paredzētajam finansējumam. </w:t>
      </w:r>
    </w:p>
    <w:p w14:paraId="4384C43D" w14:textId="7A10D59B" w:rsidR="00D016EB" w:rsidRPr="00B827F4" w:rsidRDefault="00BA492F">
      <w:pPr>
        <w:spacing w:after="0"/>
        <w:ind w:firstLine="720"/>
        <w:jc w:val="both"/>
        <w:rPr>
          <w:rFonts w:asciiTheme="minorHAnsi" w:eastAsia="Times New Roman" w:hAnsiTheme="minorHAnsi" w:cstheme="minorHAnsi"/>
          <w:sz w:val="24"/>
          <w:szCs w:val="24"/>
        </w:rPr>
      </w:pPr>
      <w:bookmarkStart w:id="2" w:name="_heading=h.1fob9te" w:colFirst="0" w:colLast="0"/>
      <w:bookmarkEnd w:id="2"/>
      <w:r w:rsidRPr="00B827F4">
        <w:rPr>
          <w:rFonts w:asciiTheme="minorHAnsi" w:eastAsia="Times New Roman" w:hAnsiTheme="minorHAnsi" w:cstheme="minorHAnsi"/>
          <w:sz w:val="24"/>
          <w:szCs w:val="24"/>
        </w:rPr>
        <w:t>2) Rehabilitācijas sadaļā punktā 3.1.2. paredzēts finansējums trīs gadu laikā kopsummā 342 834 EUR par klīniskajiem ceļiem, rekomendācijām, protokolu izstrād</w:t>
      </w:r>
      <w:r w:rsidR="00BA20CD" w:rsidRPr="00B827F4">
        <w:rPr>
          <w:rFonts w:asciiTheme="minorHAnsi" w:eastAsia="Times New Roman" w:hAnsiTheme="minorHAnsi" w:cstheme="minorHAnsi"/>
          <w:sz w:val="24"/>
          <w:szCs w:val="24"/>
        </w:rPr>
        <w:t>e</w:t>
      </w:r>
      <w:r w:rsidRPr="00B827F4">
        <w:rPr>
          <w:rFonts w:asciiTheme="minorHAnsi" w:eastAsia="Times New Roman" w:hAnsiTheme="minorHAnsi" w:cstheme="minorHAnsi"/>
          <w:sz w:val="24"/>
          <w:szCs w:val="24"/>
        </w:rPr>
        <w:t xml:space="preserve">i reto slimību pacientu nosūtīšanai uz rehabilitāciju vai paliatīvo aprūpi. Esam neizpratnē par to, ka teju pusmiljons euro tiks izlietots tikai rekomendāciju izstrādei. Lai veicinātu ne vien dokumentācijas izstrādi, bet arī īstenotu Plāna rezultatīvos rādītājus, Alianse piedāvā nošķirt rehabilitāciju un paliatīvo aprūpi, jo vairumam reto slimību pacientu saskaņā ar starptautiski atzītām retās slimības vadlīnijām ir nepieciešama rehabilitācija, lai uzlabotu funkcionālo stāvokli, paaugstinātu dzīves kvalitāti, </w:t>
      </w:r>
      <w:r w:rsidR="00BA20CD" w:rsidRPr="00B827F4">
        <w:rPr>
          <w:rFonts w:asciiTheme="minorHAnsi" w:eastAsia="Times New Roman" w:hAnsiTheme="minorHAnsi" w:cstheme="minorHAnsi"/>
          <w:sz w:val="24"/>
          <w:szCs w:val="24"/>
        </w:rPr>
        <w:t xml:space="preserve">kavētu </w:t>
      </w:r>
      <w:r w:rsidRPr="00B827F4">
        <w:rPr>
          <w:rFonts w:asciiTheme="minorHAnsi" w:eastAsia="Times New Roman" w:hAnsiTheme="minorHAnsi" w:cstheme="minorHAnsi"/>
          <w:sz w:val="24"/>
          <w:szCs w:val="24"/>
        </w:rPr>
        <w:t xml:space="preserve">slimības attīstību. Savukārt paliatīvā aprūpe būtiski atšķiras no rehabilitācijas un nav nepieciešama visiem reto slimību pacientiem. Tāpēc Alianses priekšlikums </w:t>
      </w:r>
      <w:r w:rsidR="00BA20CD" w:rsidRPr="00B827F4">
        <w:rPr>
          <w:rFonts w:asciiTheme="minorHAnsi" w:eastAsia="Times New Roman" w:hAnsiTheme="minorHAnsi" w:cstheme="minorHAnsi"/>
          <w:sz w:val="24"/>
          <w:szCs w:val="24"/>
        </w:rPr>
        <w:t xml:space="preserve">izteikt </w:t>
      </w:r>
      <w:r w:rsidRPr="00B827F4">
        <w:rPr>
          <w:rFonts w:asciiTheme="minorHAnsi" w:eastAsia="Times New Roman" w:hAnsiTheme="minorHAnsi" w:cstheme="minorHAnsi"/>
          <w:sz w:val="24"/>
          <w:szCs w:val="24"/>
        </w:rPr>
        <w:t>punkta 3.1.2. rezultatīvo rādītāju</w:t>
      </w:r>
      <w:r w:rsidR="00BA20CD" w:rsidRPr="00B827F4">
        <w:rPr>
          <w:rFonts w:asciiTheme="minorHAnsi" w:eastAsia="Times New Roman" w:hAnsiTheme="minorHAnsi" w:cstheme="minorHAnsi"/>
          <w:sz w:val="24"/>
          <w:szCs w:val="24"/>
        </w:rPr>
        <w:t xml:space="preserve"> šādi:</w:t>
      </w:r>
      <w:r w:rsidRPr="00B827F4">
        <w:rPr>
          <w:rFonts w:asciiTheme="minorHAnsi" w:eastAsia="Times New Roman" w:hAnsiTheme="minorHAnsi" w:cstheme="minorHAnsi"/>
          <w:sz w:val="24"/>
          <w:szCs w:val="24"/>
        </w:rPr>
        <w:t xml:space="preserve"> “Sagatavotas klīniskās rekomendācijas, izstrādāti novērtēšanas kritēriji. Nodrošināta rehabilitācija trīs gadu laikā vismaz 3000 reto slimību pacientu” un pievienot paliatīvās aprūpes </w:t>
      </w:r>
      <w:r w:rsidRPr="00B827F4">
        <w:rPr>
          <w:rFonts w:asciiTheme="minorHAnsi" w:eastAsia="Times New Roman" w:hAnsiTheme="minorHAnsi" w:cstheme="minorHAnsi"/>
          <w:sz w:val="24"/>
          <w:szCs w:val="24"/>
        </w:rPr>
        <w:lastRenderedPageBreak/>
        <w:t>rekomendāciju un kritēriju izveidei atsevišķu apakšpunktu, kā rezultatīvos rādītājus norādot “Izstrādāti novērtēšanas kritēriji un pacienta ceļa kartes paliatīvās aprūpes saņemšanai.  Nodrošināta paliatīvā aprūpe trīs gadu laikā vismaz 500 reto slimību pacientiem”.</w:t>
      </w:r>
    </w:p>
    <w:p w14:paraId="57693F8F" w14:textId="49507DDB" w:rsidR="00D016EB" w:rsidRPr="00B827F4" w:rsidRDefault="00BA492F">
      <w:pPr>
        <w:spacing w:after="0"/>
        <w:ind w:firstLine="72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3) Punkts 3.1.3. par rehabilitācijas pakalpojumu pieejamību reģionos ir diskriminējošs, jo paredz “Rehabilitācijas tiek nodrošinātas atbilstoši pacientu funkcionālajam stāvoklim un netiek strukturēt</w:t>
      </w:r>
      <w:r w:rsidR="00BA20CD" w:rsidRPr="00B827F4">
        <w:rPr>
          <w:rFonts w:asciiTheme="minorHAnsi" w:eastAsia="Times New Roman" w:hAnsiTheme="minorHAnsi" w:cstheme="minorHAnsi"/>
          <w:sz w:val="24"/>
          <w:szCs w:val="24"/>
        </w:rPr>
        <w:t>as</w:t>
      </w:r>
      <w:r w:rsidRPr="00B827F4">
        <w:rPr>
          <w:rFonts w:asciiTheme="minorHAnsi" w:eastAsia="Times New Roman" w:hAnsiTheme="minorHAnsi" w:cstheme="minorHAnsi"/>
          <w:sz w:val="24"/>
          <w:szCs w:val="24"/>
        </w:rPr>
        <w:t xml:space="preserve"> pēc pacientu grupām”. </w:t>
      </w:r>
      <w:r w:rsidR="00BA20CD" w:rsidRPr="00B827F4">
        <w:rPr>
          <w:rFonts w:asciiTheme="minorHAnsi" w:eastAsia="Times New Roman" w:hAnsiTheme="minorHAnsi" w:cstheme="minorHAnsi"/>
          <w:sz w:val="24"/>
          <w:szCs w:val="24"/>
        </w:rPr>
        <w:t>Š</w:t>
      </w:r>
      <w:r w:rsidRPr="00B827F4">
        <w:rPr>
          <w:rFonts w:asciiTheme="minorHAnsi" w:eastAsia="Times New Roman" w:hAnsiTheme="minorHAnsi" w:cstheme="minorHAnsi"/>
          <w:sz w:val="24"/>
          <w:szCs w:val="24"/>
        </w:rPr>
        <w:t>ādā gadījumā punktā 3.1.2. izstrādā</w:t>
      </w:r>
      <w:r w:rsidR="00BA20CD" w:rsidRPr="00B827F4">
        <w:rPr>
          <w:rFonts w:asciiTheme="minorHAnsi" w:eastAsia="Times New Roman" w:hAnsiTheme="minorHAnsi" w:cstheme="minorHAnsi"/>
          <w:sz w:val="24"/>
          <w:szCs w:val="24"/>
        </w:rPr>
        <w:t>tie</w:t>
      </w:r>
      <w:r w:rsidRPr="00B827F4">
        <w:rPr>
          <w:rFonts w:asciiTheme="minorHAnsi" w:eastAsia="Times New Roman" w:hAnsiTheme="minorHAnsi" w:cstheme="minorHAnsi"/>
          <w:sz w:val="24"/>
          <w:szCs w:val="24"/>
        </w:rPr>
        <w:t xml:space="preserve"> kritēriji un rekomendācij</w:t>
      </w:r>
      <w:r w:rsidR="00BA20CD" w:rsidRPr="00B827F4">
        <w:rPr>
          <w:rFonts w:asciiTheme="minorHAnsi" w:eastAsia="Times New Roman" w:hAnsiTheme="minorHAnsi" w:cstheme="minorHAnsi"/>
          <w:sz w:val="24"/>
          <w:szCs w:val="24"/>
        </w:rPr>
        <w:t>as</w:t>
      </w:r>
      <w:r w:rsidRPr="00B827F4">
        <w:rPr>
          <w:rFonts w:asciiTheme="minorHAnsi" w:eastAsia="Times New Roman" w:hAnsiTheme="minorHAnsi" w:cstheme="minorHAnsi"/>
          <w:sz w:val="24"/>
          <w:szCs w:val="24"/>
        </w:rPr>
        <w:t>, kas balstīti uz pierādījumos balstītiem novērtēšanas kritērijiem</w:t>
      </w:r>
      <w:r w:rsidR="00BA20CD" w:rsidRPr="00B827F4">
        <w:rPr>
          <w:rFonts w:asciiTheme="minorHAnsi" w:eastAsia="Times New Roman" w:hAnsiTheme="minorHAnsi" w:cstheme="minorHAnsi"/>
          <w:sz w:val="24"/>
          <w:szCs w:val="24"/>
        </w:rPr>
        <w:t>, zaudē savu nozīmi.</w:t>
      </w:r>
      <w:r w:rsidRPr="00B827F4">
        <w:rPr>
          <w:rFonts w:asciiTheme="minorHAnsi" w:eastAsia="Times New Roman" w:hAnsiTheme="minorHAnsi" w:cstheme="minorHAnsi"/>
          <w:sz w:val="24"/>
          <w:szCs w:val="24"/>
        </w:rPr>
        <w:t xml:space="preserve"> Reto slimību pacientu rehabilitācija ir komplicēta</w:t>
      </w:r>
      <w:r w:rsidR="00BA20CD" w:rsidRPr="00B827F4">
        <w:rPr>
          <w:rFonts w:asciiTheme="minorHAnsi" w:eastAsia="Times New Roman" w:hAnsiTheme="minorHAnsi" w:cstheme="minorHAnsi"/>
          <w:sz w:val="24"/>
          <w:szCs w:val="24"/>
        </w:rPr>
        <w:t>,</w:t>
      </w:r>
      <w:r w:rsidRPr="00B827F4">
        <w:rPr>
          <w:rFonts w:asciiTheme="minorHAnsi" w:eastAsia="Times New Roman" w:hAnsiTheme="minorHAnsi" w:cstheme="minorHAnsi"/>
          <w:sz w:val="24"/>
          <w:szCs w:val="24"/>
        </w:rPr>
        <w:t xml:space="preserve"> un daudzām retajām slimībām ir īpaši izstrādātas, pasaulē jau aprobētas rehabilitācijas programmas. </w:t>
      </w:r>
      <w:r w:rsidR="00BA20CD" w:rsidRPr="00B827F4">
        <w:rPr>
          <w:rFonts w:asciiTheme="minorHAnsi" w:eastAsia="Times New Roman" w:hAnsiTheme="minorHAnsi" w:cstheme="minorHAnsi"/>
          <w:sz w:val="24"/>
          <w:szCs w:val="24"/>
        </w:rPr>
        <w:t>Lūdzam plānā paredzēt šo programmu pieejamību</w:t>
      </w:r>
      <w:r w:rsidRPr="00B827F4">
        <w:rPr>
          <w:rFonts w:asciiTheme="minorHAnsi" w:eastAsia="Times New Roman" w:hAnsiTheme="minorHAnsi" w:cstheme="minorHAnsi"/>
          <w:sz w:val="24"/>
          <w:szCs w:val="24"/>
        </w:rPr>
        <w:t xml:space="preserve"> arī cilvēkiem valsts reģionos.  </w:t>
      </w:r>
    </w:p>
    <w:p w14:paraId="7BB84443" w14:textId="2AEA6318" w:rsidR="00D016EB" w:rsidRPr="00B827F4" w:rsidRDefault="00BA492F">
      <w:pPr>
        <w:spacing w:after="0"/>
        <w:ind w:firstLine="720"/>
        <w:jc w:val="both"/>
        <w:rPr>
          <w:rFonts w:asciiTheme="minorHAnsi" w:eastAsia="Times New Roman" w:hAnsiTheme="minorHAnsi" w:cstheme="minorHAnsi"/>
          <w:sz w:val="24"/>
          <w:szCs w:val="24"/>
        </w:rPr>
      </w:pPr>
      <w:r w:rsidRPr="00B827F4">
        <w:rPr>
          <w:rFonts w:asciiTheme="minorHAnsi" w:eastAsia="Times New Roman" w:hAnsiTheme="minorHAnsi" w:cstheme="minorHAnsi"/>
          <w:sz w:val="24"/>
          <w:szCs w:val="24"/>
        </w:rPr>
        <w:t>4) Alianse iebilst punkta 3.3. formulējumam, ka NVO ir atbildīgas par līdzjūtības programmu skaidrošanu un informācijas pieejamības nodrošināšanu. Savu iespēju robežās gan mūsu dalīborganizācijas, gan Alianse regulāri informē sabiedrību par valstī pieejamajiem pakalpojumiem, taču mums nav informācijas par valstī noteikto kārtību līdzjūtības programmu ietvaros. Tāpēc aicinām sabiedrības informēšanu par valstī noteikto kārtību līdzjūtības un citās atbalsta programmās uzdot valsts iestādēm, piemēram, ZVA, SPKC, NVD u.c.</w:t>
      </w:r>
      <w:r w:rsidR="000B428C" w:rsidRPr="00B827F4">
        <w:rPr>
          <w:rFonts w:asciiTheme="minorHAnsi" w:eastAsia="Times New Roman" w:hAnsiTheme="minorHAnsi" w:cstheme="minorHAnsi"/>
          <w:sz w:val="24"/>
          <w:szCs w:val="24"/>
        </w:rPr>
        <w:t>,</w:t>
      </w:r>
      <w:r w:rsidR="00A17064" w:rsidRPr="00B827F4">
        <w:rPr>
          <w:rFonts w:asciiTheme="minorHAnsi" w:eastAsia="Times New Roman" w:hAnsiTheme="minorHAnsi" w:cstheme="minorHAnsi"/>
          <w:sz w:val="24"/>
          <w:szCs w:val="24"/>
        </w:rPr>
        <w:t xml:space="preserve"> un īstenot to </w:t>
      </w:r>
      <w:r w:rsidR="00A17064" w:rsidRPr="00B827F4">
        <w:rPr>
          <w:rFonts w:asciiTheme="minorHAnsi" w:eastAsia="Times New Roman" w:hAnsiTheme="minorHAnsi" w:cstheme="minorHAnsi"/>
          <w:sz w:val="24"/>
          <w:szCs w:val="24"/>
          <w:u w:val="single"/>
        </w:rPr>
        <w:t>sadarbībā</w:t>
      </w:r>
      <w:r w:rsidR="00A17064" w:rsidRPr="00B827F4">
        <w:rPr>
          <w:rFonts w:asciiTheme="minorHAnsi" w:eastAsia="Times New Roman" w:hAnsiTheme="minorHAnsi" w:cstheme="minorHAnsi"/>
          <w:sz w:val="24"/>
          <w:szCs w:val="24"/>
        </w:rPr>
        <w:t xml:space="preserve"> ar pacientu organizācijām, piemēram, Aliansi.</w:t>
      </w:r>
    </w:p>
    <w:p w14:paraId="671FAD15" w14:textId="77777777" w:rsidR="00D016EB" w:rsidRPr="00B827F4" w:rsidRDefault="00D016EB">
      <w:pPr>
        <w:spacing w:after="0"/>
        <w:ind w:firstLine="720"/>
        <w:jc w:val="both"/>
        <w:rPr>
          <w:rFonts w:asciiTheme="minorHAnsi" w:eastAsia="Times New Roman" w:hAnsiTheme="minorHAnsi" w:cstheme="minorHAnsi"/>
          <w:sz w:val="24"/>
          <w:szCs w:val="24"/>
        </w:rPr>
      </w:pPr>
    </w:p>
    <w:p w14:paraId="135160DB" w14:textId="77777777" w:rsidR="00D016EB" w:rsidRPr="00B827F4" w:rsidRDefault="00D016EB">
      <w:pPr>
        <w:pBdr>
          <w:top w:val="nil"/>
          <w:left w:val="nil"/>
          <w:bottom w:val="nil"/>
          <w:right w:val="nil"/>
          <w:between w:val="nil"/>
        </w:pBdr>
        <w:spacing w:after="0" w:line="240" w:lineRule="auto"/>
        <w:jc w:val="both"/>
        <w:rPr>
          <w:rFonts w:asciiTheme="minorHAnsi" w:eastAsia="Times New Roman" w:hAnsiTheme="minorHAnsi" w:cstheme="minorHAnsi"/>
          <w:color w:val="000000"/>
          <w:sz w:val="24"/>
          <w:szCs w:val="24"/>
        </w:rPr>
      </w:pPr>
    </w:p>
    <w:p w14:paraId="33FD669C" w14:textId="77777777" w:rsidR="00D016EB" w:rsidRPr="00B827F4" w:rsidRDefault="00BA492F">
      <w:pPr>
        <w:pBdr>
          <w:top w:val="nil"/>
          <w:left w:val="nil"/>
          <w:bottom w:val="nil"/>
          <w:right w:val="nil"/>
          <w:between w:val="nil"/>
        </w:pBdr>
        <w:spacing w:after="0" w:line="240" w:lineRule="auto"/>
        <w:jc w:val="both"/>
        <w:rPr>
          <w:rFonts w:asciiTheme="minorHAnsi" w:eastAsia="Times New Roman" w:hAnsiTheme="minorHAnsi" w:cstheme="minorHAnsi"/>
          <w:color w:val="000000"/>
          <w:sz w:val="24"/>
          <w:szCs w:val="24"/>
        </w:rPr>
      </w:pPr>
      <w:r w:rsidRPr="00B827F4">
        <w:rPr>
          <w:rFonts w:asciiTheme="minorHAnsi" w:eastAsia="Times New Roman" w:hAnsiTheme="minorHAnsi" w:cstheme="minorHAnsi"/>
          <w:color w:val="000000"/>
          <w:sz w:val="24"/>
          <w:szCs w:val="24"/>
        </w:rPr>
        <w:t>Ar cieņu</w:t>
      </w:r>
    </w:p>
    <w:p w14:paraId="1B56393A" w14:textId="77777777" w:rsidR="00D016EB" w:rsidRPr="00B827F4" w:rsidRDefault="00BA492F">
      <w:pPr>
        <w:pBdr>
          <w:top w:val="nil"/>
          <w:left w:val="nil"/>
          <w:bottom w:val="nil"/>
          <w:right w:val="nil"/>
          <w:between w:val="nil"/>
        </w:pBdr>
        <w:spacing w:after="0" w:line="240" w:lineRule="auto"/>
        <w:jc w:val="both"/>
        <w:rPr>
          <w:rFonts w:asciiTheme="minorHAnsi" w:eastAsia="Times New Roman" w:hAnsiTheme="minorHAnsi" w:cstheme="minorHAnsi"/>
          <w:color w:val="000000"/>
          <w:sz w:val="24"/>
          <w:szCs w:val="24"/>
        </w:rPr>
      </w:pPr>
      <w:r w:rsidRPr="00B827F4">
        <w:rPr>
          <w:rFonts w:asciiTheme="minorHAnsi" w:eastAsia="Times New Roman" w:hAnsiTheme="minorHAnsi" w:cstheme="minorHAnsi"/>
          <w:color w:val="000000"/>
          <w:sz w:val="24"/>
          <w:szCs w:val="24"/>
        </w:rPr>
        <w:t>Latvijas Reto slimību alianses</w:t>
      </w:r>
    </w:p>
    <w:p w14:paraId="55DE35A5" w14:textId="77777777" w:rsidR="00D016EB" w:rsidRPr="00B827F4" w:rsidRDefault="00BA492F">
      <w:pPr>
        <w:pBdr>
          <w:top w:val="nil"/>
          <w:left w:val="nil"/>
          <w:bottom w:val="nil"/>
          <w:right w:val="nil"/>
          <w:between w:val="nil"/>
        </w:pBdr>
        <w:spacing w:after="0" w:line="240" w:lineRule="auto"/>
        <w:jc w:val="both"/>
        <w:rPr>
          <w:rFonts w:asciiTheme="minorHAnsi" w:eastAsia="Times New Roman" w:hAnsiTheme="minorHAnsi" w:cstheme="minorHAnsi"/>
          <w:color w:val="000000"/>
          <w:sz w:val="24"/>
          <w:szCs w:val="24"/>
        </w:rPr>
      </w:pPr>
      <w:r w:rsidRPr="00B827F4">
        <w:rPr>
          <w:rFonts w:asciiTheme="minorHAnsi" w:eastAsia="Times New Roman" w:hAnsiTheme="minorHAnsi" w:cstheme="minorHAnsi"/>
          <w:color w:val="000000"/>
          <w:sz w:val="24"/>
          <w:szCs w:val="24"/>
        </w:rPr>
        <w:t>valdes priekšsēdētāja:</w:t>
      </w:r>
      <w:r w:rsidRPr="00B827F4">
        <w:rPr>
          <w:rFonts w:asciiTheme="minorHAnsi" w:eastAsia="Times New Roman" w:hAnsiTheme="minorHAnsi" w:cstheme="minorHAnsi"/>
          <w:color w:val="000000"/>
          <w:sz w:val="24"/>
          <w:szCs w:val="24"/>
        </w:rPr>
        <w:tab/>
      </w:r>
      <w:r w:rsidRPr="00B827F4">
        <w:rPr>
          <w:rFonts w:asciiTheme="minorHAnsi" w:eastAsia="Times New Roman" w:hAnsiTheme="minorHAnsi" w:cstheme="minorHAnsi"/>
          <w:color w:val="000000"/>
          <w:sz w:val="24"/>
          <w:szCs w:val="24"/>
        </w:rPr>
        <w:tab/>
      </w:r>
      <w:r w:rsidRPr="00B827F4">
        <w:rPr>
          <w:rFonts w:asciiTheme="minorHAnsi" w:eastAsia="Times New Roman" w:hAnsiTheme="minorHAnsi" w:cstheme="minorHAnsi"/>
          <w:color w:val="000000"/>
          <w:sz w:val="24"/>
          <w:szCs w:val="24"/>
        </w:rPr>
        <w:tab/>
      </w:r>
      <w:r w:rsidRPr="00B827F4">
        <w:rPr>
          <w:rFonts w:asciiTheme="minorHAnsi" w:eastAsia="Times New Roman" w:hAnsiTheme="minorHAnsi" w:cstheme="minorHAnsi"/>
          <w:color w:val="000000"/>
          <w:sz w:val="24"/>
          <w:szCs w:val="24"/>
        </w:rPr>
        <w:tab/>
      </w:r>
      <w:r w:rsidRPr="00B827F4">
        <w:rPr>
          <w:rFonts w:asciiTheme="minorHAnsi" w:eastAsia="Times New Roman" w:hAnsiTheme="minorHAnsi" w:cstheme="minorHAnsi"/>
          <w:color w:val="000000"/>
          <w:sz w:val="24"/>
          <w:szCs w:val="24"/>
        </w:rPr>
        <w:tab/>
        <w:t>Baiba Ziemele*</w:t>
      </w:r>
    </w:p>
    <w:p w14:paraId="48BCD109" w14:textId="77777777" w:rsidR="00D016EB" w:rsidRPr="00B827F4" w:rsidRDefault="00D016EB">
      <w:pPr>
        <w:pBdr>
          <w:top w:val="nil"/>
          <w:left w:val="nil"/>
          <w:bottom w:val="nil"/>
          <w:right w:val="nil"/>
          <w:between w:val="nil"/>
        </w:pBdr>
        <w:spacing w:after="0" w:line="240" w:lineRule="auto"/>
        <w:jc w:val="both"/>
        <w:rPr>
          <w:rFonts w:asciiTheme="minorHAnsi" w:eastAsia="Times New Roman" w:hAnsiTheme="minorHAnsi" w:cstheme="minorHAnsi"/>
          <w:color w:val="000000"/>
          <w:sz w:val="24"/>
          <w:szCs w:val="24"/>
        </w:rPr>
      </w:pPr>
    </w:p>
    <w:p w14:paraId="0EAC14CC" w14:textId="77777777" w:rsidR="00D016EB" w:rsidRPr="00B827F4" w:rsidRDefault="00BA492F">
      <w:pPr>
        <w:pBdr>
          <w:top w:val="nil"/>
          <w:left w:val="nil"/>
          <w:bottom w:val="nil"/>
          <w:right w:val="nil"/>
          <w:between w:val="nil"/>
        </w:pBdr>
        <w:spacing w:after="0" w:line="240" w:lineRule="auto"/>
        <w:jc w:val="both"/>
        <w:rPr>
          <w:rFonts w:asciiTheme="minorHAnsi" w:eastAsia="Times New Roman" w:hAnsiTheme="minorHAnsi" w:cstheme="minorHAnsi"/>
          <w:color w:val="000000"/>
          <w:sz w:val="24"/>
          <w:szCs w:val="24"/>
        </w:rPr>
      </w:pPr>
      <w:r w:rsidRPr="00B827F4">
        <w:rPr>
          <w:rFonts w:asciiTheme="minorHAnsi" w:eastAsia="Times New Roman" w:hAnsiTheme="minorHAnsi" w:cstheme="minorHAnsi"/>
          <w:color w:val="000000"/>
          <w:sz w:val="24"/>
          <w:szCs w:val="24"/>
        </w:rPr>
        <w:t>* ŠIS DOKUMENTS IR ELEKTRONISKI PARAKSTĪTS AR DROŠU ELEKTRONISKO PARAKSTU UN SATUR LAIKA ZĪMOGU</w:t>
      </w:r>
    </w:p>
    <w:p w14:paraId="7AA6975E" w14:textId="77777777" w:rsidR="00D016EB" w:rsidRPr="00B827F4" w:rsidRDefault="00D016EB">
      <w:pPr>
        <w:pBdr>
          <w:top w:val="nil"/>
          <w:left w:val="nil"/>
          <w:bottom w:val="nil"/>
          <w:right w:val="nil"/>
          <w:between w:val="nil"/>
        </w:pBdr>
        <w:spacing w:after="0" w:line="240" w:lineRule="auto"/>
        <w:jc w:val="both"/>
        <w:rPr>
          <w:rFonts w:asciiTheme="minorHAnsi" w:eastAsia="Times New Roman" w:hAnsiTheme="minorHAnsi" w:cstheme="minorHAnsi"/>
          <w:color w:val="000000"/>
          <w:sz w:val="24"/>
          <w:szCs w:val="24"/>
        </w:rPr>
      </w:pPr>
    </w:p>
    <w:sectPr w:rsidR="00D016EB" w:rsidRPr="00B827F4">
      <w:footerReference w:type="even" r:id="rId11"/>
      <w:footerReference w:type="default" r:id="rId12"/>
      <w:pgSz w:w="11906" w:h="16838"/>
      <w:pgMar w:top="624" w:right="851" w:bottom="62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0FDC4" w14:textId="77777777" w:rsidR="00DB1EE6" w:rsidRDefault="00DB1EE6" w:rsidP="004E7DB0">
      <w:pPr>
        <w:spacing w:after="0" w:line="240" w:lineRule="auto"/>
      </w:pPr>
      <w:r>
        <w:separator/>
      </w:r>
    </w:p>
  </w:endnote>
  <w:endnote w:type="continuationSeparator" w:id="0">
    <w:p w14:paraId="21A9A740" w14:textId="77777777" w:rsidR="00DB1EE6" w:rsidRDefault="00DB1EE6" w:rsidP="004E7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Lappusesnumurs"/>
      </w:rPr>
      <w:id w:val="-250196555"/>
      <w:docPartObj>
        <w:docPartGallery w:val="Page Numbers (Bottom of Page)"/>
        <w:docPartUnique/>
      </w:docPartObj>
    </w:sdtPr>
    <w:sdtEndPr>
      <w:rPr>
        <w:rStyle w:val="Lappusesnumurs"/>
      </w:rPr>
    </w:sdtEndPr>
    <w:sdtContent>
      <w:p w14:paraId="6A7E6EFC" w14:textId="084C775D" w:rsidR="00B827F4" w:rsidRDefault="00B827F4" w:rsidP="008D51C5">
        <w:pPr>
          <w:pStyle w:val="Kjene"/>
          <w:framePr w:wrap="none" w:vAnchor="text" w:hAnchor="margin" w:xAlign="right" w:y="1"/>
          <w:rPr>
            <w:rStyle w:val="Lappusesnumurs"/>
          </w:rPr>
        </w:pPr>
        <w:r>
          <w:rPr>
            <w:rStyle w:val="Lappusesnumurs"/>
          </w:rPr>
          <w:fldChar w:fldCharType="begin"/>
        </w:r>
        <w:r>
          <w:rPr>
            <w:rStyle w:val="Lappusesnumurs"/>
          </w:rPr>
          <w:instrText xml:space="preserve"> PAGE </w:instrText>
        </w:r>
        <w:r>
          <w:rPr>
            <w:rStyle w:val="Lappusesnumurs"/>
          </w:rPr>
          <w:fldChar w:fldCharType="end"/>
        </w:r>
      </w:p>
    </w:sdtContent>
  </w:sdt>
  <w:p w14:paraId="5C52AB31" w14:textId="77777777" w:rsidR="00B827F4" w:rsidRDefault="00B827F4" w:rsidP="00B827F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Lappusesnumurs"/>
      </w:rPr>
      <w:id w:val="681784996"/>
      <w:docPartObj>
        <w:docPartGallery w:val="Page Numbers (Bottom of Page)"/>
        <w:docPartUnique/>
      </w:docPartObj>
    </w:sdtPr>
    <w:sdtEndPr>
      <w:rPr>
        <w:rStyle w:val="Lappusesnumurs"/>
      </w:rPr>
    </w:sdtEndPr>
    <w:sdtContent>
      <w:p w14:paraId="66FBF8B7" w14:textId="232FE1AF" w:rsidR="00B827F4" w:rsidRDefault="00B827F4" w:rsidP="008D51C5">
        <w:pPr>
          <w:pStyle w:val="Kjene"/>
          <w:framePr w:wrap="none" w:vAnchor="text" w:hAnchor="margin" w:xAlign="right"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1</w:t>
        </w:r>
        <w:r>
          <w:rPr>
            <w:rStyle w:val="Lappusesnumurs"/>
          </w:rPr>
          <w:fldChar w:fldCharType="end"/>
        </w:r>
      </w:p>
    </w:sdtContent>
  </w:sdt>
  <w:p w14:paraId="00B626D2" w14:textId="77777777" w:rsidR="00B827F4" w:rsidRDefault="00B827F4" w:rsidP="00B827F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7B2CA" w14:textId="77777777" w:rsidR="00DB1EE6" w:rsidRDefault="00DB1EE6" w:rsidP="004E7DB0">
      <w:pPr>
        <w:spacing w:after="0" w:line="240" w:lineRule="auto"/>
      </w:pPr>
      <w:r>
        <w:separator/>
      </w:r>
    </w:p>
  </w:footnote>
  <w:footnote w:type="continuationSeparator" w:id="0">
    <w:p w14:paraId="29D856EC" w14:textId="77777777" w:rsidR="00DB1EE6" w:rsidRDefault="00DB1EE6" w:rsidP="004E7DB0">
      <w:pPr>
        <w:spacing w:after="0" w:line="240" w:lineRule="auto"/>
      </w:pPr>
      <w:r>
        <w:continuationSeparator/>
      </w:r>
    </w:p>
  </w:footnote>
  <w:footnote w:id="1">
    <w:p w14:paraId="12FFB5C2" w14:textId="77777777" w:rsidR="00BE7AFC" w:rsidRPr="00B827F4" w:rsidRDefault="00BE7AFC">
      <w:pPr>
        <w:pStyle w:val="Vresteksts"/>
        <w:rPr>
          <w:lang w:val="lv-LV"/>
        </w:rPr>
      </w:pPr>
      <w:r>
        <w:rPr>
          <w:rStyle w:val="Vresatsauce"/>
        </w:rPr>
        <w:footnoteRef/>
      </w:r>
      <w:r>
        <w:t xml:space="preserve"> </w:t>
      </w:r>
      <w:r w:rsidRPr="004E7DB0">
        <w:t>https://onlinelibrary.wiley.com/doi/10.1111/hae.14094</w:t>
      </w:r>
    </w:p>
  </w:footnote>
  <w:footnote w:id="2">
    <w:p w14:paraId="36EED274" w14:textId="103F762E" w:rsidR="00B827F4" w:rsidRPr="00B827F4" w:rsidRDefault="00B827F4">
      <w:pPr>
        <w:pStyle w:val="Vresteksts"/>
        <w:rPr>
          <w:lang w:val="lv-LV"/>
        </w:rPr>
      </w:pPr>
      <w:r>
        <w:rPr>
          <w:rStyle w:val="Vresatsauce"/>
        </w:rPr>
        <w:footnoteRef/>
      </w:r>
      <w:r>
        <w:t xml:space="preserve"> </w:t>
      </w:r>
      <w:hyperlink r:id="rId1" w:history="1">
        <w:r w:rsidRPr="008D51C5">
          <w:rPr>
            <w:rStyle w:val="Hipersaite"/>
          </w:rPr>
          <w:t>https://likumi.lv/ta/id/147522-ambulatorajai-arstesanai-paredzeto-zalu-un-medicinisko-iericu-iegades-izdevumu-kompensacijas-kartiba</w:t>
        </w:r>
      </w:hyperlink>
      <w:r>
        <w:t>.  6.</w:t>
      </w:r>
      <w:r>
        <w:t>4.punkts</w:t>
      </w:r>
    </w:p>
  </w:footnote>
  <w:footnote w:id="3">
    <w:p w14:paraId="76EC8321" w14:textId="77777777" w:rsidR="00BE7AFC" w:rsidRPr="00B827F4" w:rsidRDefault="00BE7AFC">
      <w:pPr>
        <w:pStyle w:val="Vresteksts"/>
        <w:rPr>
          <w:lang w:val="lv-LV"/>
        </w:rPr>
      </w:pPr>
      <w:r>
        <w:rPr>
          <w:rStyle w:val="Vresatsauce"/>
        </w:rPr>
        <w:footnoteRef/>
      </w:r>
      <w:r>
        <w:t xml:space="preserve"> </w:t>
      </w:r>
      <w:r w:rsidRPr="0025523D">
        <w:t>https://www.vmnvd.gov.lv/lv/kompensejamo-zalu-saraksti</w:t>
      </w:r>
    </w:p>
  </w:footnote>
  <w:footnote w:id="4">
    <w:p w14:paraId="6A6F76E8" w14:textId="77777777" w:rsidR="00BE7AFC" w:rsidRPr="00B827F4" w:rsidRDefault="00BE7AFC">
      <w:pPr>
        <w:pStyle w:val="Vresteksts"/>
        <w:rPr>
          <w:lang w:val="lv-LV"/>
        </w:rPr>
      </w:pPr>
      <w:r>
        <w:rPr>
          <w:rStyle w:val="Vresatsauce"/>
        </w:rPr>
        <w:footnoteRef/>
      </w:r>
      <w:r>
        <w:t xml:space="preserve"> </w:t>
      </w:r>
      <w:r w:rsidRPr="008F533B">
        <w:t>https://likumi.lv/ta/id/283889-par-izmainam-kompensejamo-zalu-saraksta</w:t>
      </w:r>
    </w:p>
  </w:footnote>
  <w:footnote w:id="5">
    <w:p w14:paraId="51318E1A" w14:textId="77777777" w:rsidR="00BE7AFC" w:rsidRPr="00B827F4" w:rsidRDefault="00BE7AFC">
      <w:pPr>
        <w:pStyle w:val="Vresteksts"/>
        <w:rPr>
          <w:lang w:val="lv-LV"/>
        </w:rPr>
      </w:pPr>
      <w:r>
        <w:rPr>
          <w:rStyle w:val="Vresatsauce"/>
        </w:rPr>
        <w:footnoteRef/>
      </w:r>
      <w:r>
        <w:t xml:space="preserve"> </w:t>
      </w:r>
      <w:r w:rsidRPr="0079123B">
        <w:t>https://www.ema.europa.eu/en/news/first-gene-therapy-treat-severe-haemophilia</w:t>
      </w:r>
    </w:p>
  </w:footnote>
  <w:footnote w:id="6">
    <w:p w14:paraId="752563E4" w14:textId="77777777" w:rsidR="00BE7AFC" w:rsidRPr="00B827F4" w:rsidRDefault="00BE7AFC">
      <w:pPr>
        <w:pStyle w:val="Vresteksts"/>
        <w:rPr>
          <w:lang w:val="lv-LV"/>
        </w:rPr>
      </w:pPr>
      <w:r>
        <w:rPr>
          <w:rStyle w:val="Vresatsauce"/>
        </w:rPr>
        <w:footnoteRef/>
      </w:r>
      <w:r>
        <w:t xml:space="preserve"> </w:t>
      </w:r>
      <w:r w:rsidRPr="00ED62E8">
        <w:t>https://retasslimibas.lv/about/lrsa-biedri/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A71B1"/>
    <w:multiLevelType w:val="hybridMultilevel"/>
    <w:tmpl w:val="D6F86F6A"/>
    <w:lvl w:ilvl="0" w:tplc="823CA4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30256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6EB"/>
    <w:rsid w:val="000B428C"/>
    <w:rsid w:val="00216762"/>
    <w:rsid w:val="00247CFF"/>
    <w:rsid w:val="0025523D"/>
    <w:rsid w:val="00295CC9"/>
    <w:rsid w:val="002F4396"/>
    <w:rsid w:val="00335326"/>
    <w:rsid w:val="00473B5E"/>
    <w:rsid w:val="00487A87"/>
    <w:rsid w:val="004E7DB0"/>
    <w:rsid w:val="005E5412"/>
    <w:rsid w:val="006438A0"/>
    <w:rsid w:val="007645E9"/>
    <w:rsid w:val="00784B41"/>
    <w:rsid w:val="0079123B"/>
    <w:rsid w:val="007A6658"/>
    <w:rsid w:val="007C5DB6"/>
    <w:rsid w:val="008F533B"/>
    <w:rsid w:val="009B1A5D"/>
    <w:rsid w:val="009D6C4D"/>
    <w:rsid w:val="00A17064"/>
    <w:rsid w:val="00AE137F"/>
    <w:rsid w:val="00B827F4"/>
    <w:rsid w:val="00BA20CD"/>
    <w:rsid w:val="00BA492F"/>
    <w:rsid w:val="00BE7AFC"/>
    <w:rsid w:val="00C21F19"/>
    <w:rsid w:val="00C24446"/>
    <w:rsid w:val="00D016EB"/>
    <w:rsid w:val="00DA27A2"/>
    <w:rsid w:val="00DB1EE6"/>
    <w:rsid w:val="00DF3D7C"/>
    <w:rsid w:val="00E1576F"/>
    <w:rsid w:val="00ED62E8"/>
    <w:rsid w:val="00F22953"/>
    <w:rsid w:val="00FC0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6094E"/>
  <w15:docId w15:val="{844DBD7C-F3B3-5F4F-B541-5489166F2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0042A"/>
  </w:style>
  <w:style w:type="paragraph" w:styleId="Virsraksts1">
    <w:name w:val="heading 1"/>
    <w:basedOn w:val="Parasts"/>
    <w:next w:val="Parasts"/>
    <w:link w:val="Virsraksts1Rakstz"/>
    <w:uiPriority w:val="99"/>
    <w:qFormat/>
    <w:rsid w:val="00022593"/>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pPr>
      <w:keepNext/>
      <w:keepLines/>
      <w:spacing w:before="480" w:after="120"/>
    </w:pPr>
    <w:rPr>
      <w:b/>
      <w:sz w:val="72"/>
      <w:szCs w:val="72"/>
    </w:rPr>
  </w:style>
  <w:style w:type="paragraph" w:styleId="Sarakstarindkopa">
    <w:name w:val="List Paragraph"/>
    <w:basedOn w:val="Parasts"/>
    <w:uiPriority w:val="34"/>
    <w:qFormat/>
    <w:rsid w:val="00E70214"/>
    <w:pPr>
      <w:ind w:left="720"/>
      <w:contextualSpacing/>
    </w:pPr>
  </w:style>
  <w:style w:type="paragraph" w:styleId="Paraststmeklis">
    <w:name w:val="Normal (Web)"/>
    <w:basedOn w:val="Parasts"/>
    <w:uiPriority w:val="99"/>
    <w:unhideWhenUsed/>
    <w:rsid w:val="00E7021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227B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227BB"/>
    <w:rPr>
      <w:rFonts w:ascii="Tahoma" w:hAnsi="Tahoma" w:cs="Tahoma"/>
      <w:sz w:val="16"/>
      <w:szCs w:val="16"/>
    </w:rPr>
  </w:style>
  <w:style w:type="paragraph" w:styleId="Vresteksts">
    <w:name w:val="footnote text"/>
    <w:basedOn w:val="Parasts"/>
    <w:link w:val="VrestekstsRakstz"/>
    <w:uiPriority w:val="99"/>
    <w:semiHidden/>
    <w:unhideWhenUsed/>
    <w:rsid w:val="001D0790"/>
    <w:pPr>
      <w:spacing w:after="0" w:line="240" w:lineRule="auto"/>
    </w:pPr>
    <w:rPr>
      <w:sz w:val="20"/>
      <w:szCs w:val="20"/>
      <w:lang w:val="en-US"/>
    </w:rPr>
  </w:style>
  <w:style w:type="character" w:customStyle="1" w:styleId="VrestekstsRakstz">
    <w:name w:val="Vēres teksts Rakstz."/>
    <w:basedOn w:val="Noklusjumarindkopasfonts"/>
    <w:link w:val="Vresteksts"/>
    <w:uiPriority w:val="99"/>
    <w:semiHidden/>
    <w:rsid w:val="001D0790"/>
    <w:rPr>
      <w:sz w:val="20"/>
      <w:szCs w:val="20"/>
      <w:lang w:val="en-US"/>
    </w:rPr>
  </w:style>
  <w:style w:type="character" w:styleId="Vresatsauce">
    <w:name w:val="footnote reference"/>
    <w:basedOn w:val="Noklusjumarindkopasfonts"/>
    <w:uiPriority w:val="99"/>
    <w:semiHidden/>
    <w:unhideWhenUsed/>
    <w:rsid w:val="001D0790"/>
    <w:rPr>
      <w:vertAlign w:val="superscript"/>
    </w:rPr>
  </w:style>
  <w:style w:type="character" w:styleId="Hipersaite">
    <w:name w:val="Hyperlink"/>
    <w:basedOn w:val="Noklusjumarindkopasfonts"/>
    <w:uiPriority w:val="99"/>
    <w:unhideWhenUsed/>
    <w:rsid w:val="001D0790"/>
    <w:rPr>
      <w:color w:val="0000FF"/>
      <w:u w:val="single"/>
    </w:rPr>
  </w:style>
  <w:style w:type="character" w:customStyle="1" w:styleId="apple-converted-space">
    <w:name w:val="apple-converted-space"/>
    <w:basedOn w:val="Noklusjumarindkopasfonts"/>
    <w:rsid w:val="001D0790"/>
  </w:style>
  <w:style w:type="character" w:customStyle="1" w:styleId="Virsraksts1Rakstz">
    <w:name w:val="Virsraksts 1 Rakstz."/>
    <w:basedOn w:val="Noklusjumarindkopasfonts"/>
    <w:link w:val="Virsraksts1"/>
    <w:uiPriority w:val="99"/>
    <w:rsid w:val="00022593"/>
    <w:rPr>
      <w:rFonts w:asciiTheme="majorHAnsi" w:eastAsiaTheme="majorEastAsia" w:hAnsiTheme="majorHAnsi" w:cstheme="majorBidi"/>
      <w:b/>
      <w:bCs/>
      <w:color w:val="365F91" w:themeColor="accent1" w:themeShade="BF"/>
      <w:sz w:val="28"/>
      <w:szCs w:val="28"/>
      <w:lang w:val="en-US"/>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character" w:styleId="Neatrisintapieminana">
    <w:name w:val="Unresolved Mention"/>
    <w:basedOn w:val="Noklusjumarindkopasfonts"/>
    <w:uiPriority w:val="99"/>
    <w:semiHidden/>
    <w:unhideWhenUsed/>
    <w:rsid w:val="00ED62E8"/>
    <w:rPr>
      <w:color w:val="605E5C"/>
      <w:shd w:val="clear" w:color="auto" w:fill="E1DFDD"/>
    </w:rPr>
  </w:style>
  <w:style w:type="paragraph" w:styleId="Prskatjums">
    <w:name w:val="Revision"/>
    <w:hidden/>
    <w:uiPriority w:val="99"/>
    <w:semiHidden/>
    <w:rsid w:val="00AE137F"/>
    <w:pPr>
      <w:spacing w:after="0" w:line="240" w:lineRule="auto"/>
    </w:pPr>
  </w:style>
  <w:style w:type="character" w:styleId="Komentraatsauce">
    <w:name w:val="annotation reference"/>
    <w:basedOn w:val="Noklusjumarindkopasfonts"/>
    <w:uiPriority w:val="99"/>
    <w:semiHidden/>
    <w:unhideWhenUsed/>
    <w:rsid w:val="00C24446"/>
    <w:rPr>
      <w:sz w:val="16"/>
      <w:szCs w:val="16"/>
    </w:rPr>
  </w:style>
  <w:style w:type="paragraph" w:styleId="Komentrateksts">
    <w:name w:val="annotation text"/>
    <w:basedOn w:val="Parasts"/>
    <w:link w:val="KomentratekstsRakstz"/>
    <w:uiPriority w:val="99"/>
    <w:semiHidden/>
    <w:unhideWhenUsed/>
    <w:rsid w:val="00C2444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24446"/>
    <w:rPr>
      <w:sz w:val="20"/>
      <w:szCs w:val="20"/>
    </w:rPr>
  </w:style>
  <w:style w:type="paragraph" w:styleId="Komentratma">
    <w:name w:val="annotation subject"/>
    <w:basedOn w:val="Komentrateksts"/>
    <w:next w:val="Komentrateksts"/>
    <w:link w:val="KomentratmaRakstz"/>
    <w:uiPriority w:val="99"/>
    <w:semiHidden/>
    <w:unhideWhenUsed/>
    <w:rsid w:val="00C24446"/>
    <w:rPr>
      <w:b/>
      <w:bCs/>
    </w:rPr>
  </w:style>
  <w:style w:type="character" w:customStyle="1" w:styleId="KomentratmaRakstz">
    <w:name w:val="Komentāra tēma Rakstz."/>
    <w:basedOn w:val="KomentratekstsRakstz"/>
    <w:link w:val="Komentratma"/>
    <w:uiPriority w:val="99"/>
    <w:semiHidden/>
    <w:rsid w:val="00C24446"/>
    <w:rPr>
      <w:b/>
      <w:bCs/>
      <w:sz w:val="20"/>
      <w:szCs w:val="20"/>
    </w:rPr>
  </w:style>
  <w:style w:type="paragraph" w:styleId="Kjene">
    <w:name w:val="footer"/>
    <w:basedOn w:val="Parasts"/>
    <w:link w:val="KjeneRakstz"/>
    <w:uiPriority w:val="99"/>
    <w:unhideWhenUsed/>
    <w:rsid w:val="00B827F4"/>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B827F4"/>
  </w:style>
  <w:style w:type="character" w:styleId="Lappusesnumurs">
    <w:name w:val="page number"/>
    <w:basedOn w:val="Noklusjumarindkopasfonts"/>
    <w:uiPriority w:val="99"/>
    <w:semiHidden/>
    <w:unhideWhenUsed/>
    <w:rsid w:val="00B82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hemofilija.lv"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147522-ambulatorajai-arstesanai-paredzeto-zalu-un-medicinisko-iericu-iegades-izdevumu-kompensacijas-kartiba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N1N1oOtO2D/R5JHTl7s7CbjQiYQ==">AMUW2mWltptO6R9fvYu0iDniU1pbKXNAOD0aIHURn/999v2rxSP/kFvn4HDG+iiaUvOUGFln9VmpuuYanJXyjEXsx0/IJ2RxA19H2K6aTY7RJ36zhZhApmqZIvTw26QXg3SiNT//CR22PX7FLM8AiPffpsS0wptu9A==</go:docsCustomData>
</go:gDocsCustomXmlDataStorage>
</file>

<file path=customXml/itemProps1.xml><?xml version="1.0" encoding="utf-8"?>
<ds:datastoreItem xmlns:ds="http://schemas.openxmlformats.org/officeDocument/2006/customXml" ds:itemID="{436A250C-48BD-5949-A593-51F88AB4825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11426</Words>
  <Characters>6513</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BCMB</Company>
  <LinksUpToDate>false</LinksUpToDate>
  <CharactersWithSpaces>17904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ieva.plume@gmail.com</dc:creator>
  <cp:lastModifiedBy>Anna Zemcova</cp:lastModifiedBy>
  <cp:revision>2</cp:revision>
  <dcterms:created xsi:type="dcterms:W3CDTF">2022-08-08T12:02:00Z</dcterms:created>
  <dcterms:modified xsi:type="dcterms:W3CDTF">2022-08-08T12:02:00Z</dcterms:modified>
</cp:coreProperties>
</file>