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25-TA-1537: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2025. gada 28. janvāra noteikumos Nr. 72 "Eiropas Savienības Kohēzijas politikas programmas 2021.–2027.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4.2.1.5. pasākuma "Izglītības iestāžu nodrošinājums pilnveidotā vispārējās izglītības satura kvalitatīvai ieviešanai pamata un vidējās izglītības pakāpē" otrās projekta iesniegumu atlases kārtas īstenošanas noteikumi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un Pierīgas pašvaldību apvienība "RĪGAS METROPOLE"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22.7. vispārējās izglītības iestādes sporta zāles un sporta laukuma, tai skaitā ārtelpu aktivitāšu sporta laukuma un ģērbtuvju būvniecības (attiecināms šo noteikumu 22.1. apakšpunktā minētās jaunas vispārējās izglītības iestādes ēkas būvniecības gadījumā), pārbūves un atjaunošanas izmaksas, ārtelpu aktivitāšu sporta laukuma aprīkojuma un inventāra izmaksas un mācību priekšmeta "Sports un veselība" nodrošināšanai nepieciešamā aprīkojuma un inventāra iegādes izmaksas, nepārsniedzot 20 procentus no projekta kopējām attiecināmajām izmaksām. Izmaksas ir attiecināmas, ja projektā ir paredzētas vismaz šo noteikumu </w:t>
            </w:r>
            <w:r w:rsidR="00000000" w:rsidRPr="00000000" w:rsidDel="00000000">
              <w:rPr>
                <w:rtl w:val="0"/>
              </w:rPr>
              <w:t xml:space="preserve">22.1.</w:t>
            </w:r>
            <w:r w:rsidR="00000000" w:rsidRPr="00000000" w:rsidDel="00000000">
              <w:rPr>
                <w:rtl w:val="0"/>
              </w:rPr>
              <w:t xml:space="preserve"> vai </w:t>
            </w:r>
            <w:r w:rsidR="00000000" w:rsidRPr="00000000" w:rsidDel="00000000">
              <w:rPr>
                <w:rtl w:val="0"/>
              </w:rPr>
              <w:t xml:space="preserve">22.2.</w:t>
            </w:r>
            <w:r w:rsidR="00000000" w:rsidRPr="00000000" w:rsidDel="00000000">
              <w:rPr>
                <w:rtl w:val="0"/>
              </w:rPr>
              <w:t xml:space="preserve"> apakšpunktā</w:t>
            </w:r>
            <w:r w:rsidR="00000000" w:rsidRPr="00000000" w:rsidDel="00000000">
              <w:rPr>
                <w:rtl w:val="0"/>
              </w:rPr>
              <w:t xml:space="preserve"> minētās izmaksas un </w:t>
            </w:r>
            <w:r w:rsidR="00000000" w:rsidRPr="00000000" w:rsidDel="00000000">
              <w:rPr>
                <w:rtl w:val="0"/>
              </w:rPr>
              <w:t xml:space="preserve">22.4.</w:t>
            </w:r>
            <w:r w:rsidR="00000000" w:rsidRPr="00000000" w:rsidDel="00000000">
              <w:rPr>
                <w:rtl w:val="0"/>
              </w:rPr>
              <w:t xml:space="preserve"> un </w:t>
            </w:r>
            <w:r w:rsidR="00000000" w:rsidRPr="00000000" w:rsidDel="00000000">
              <w:rPr>
                <w:rtl w:val="0"/>
              </w:rPr>
              <w:t xml:space="preserve">22.5.</w:t>
            </w:r>
            <w:r w:rsidR="00000000" w:rsidRPr="00000000" w:rsidDel="00000000">
              <w:rPr>
                <w:rtl w:val="0"/>
              </w:rPr>
              <w:t xml:space="preserve"> apakšpunktā</w:t>
            </w:r>
            <w:r w:rsidR="00000000" w:rsidRPr="00000000" w:rsidDel="00000000">
              <w:rPr>
                <w:rtl w:val="0"/>
              </w:rPr>
              <w:t xml:space="preserve"> minētās izmaksas. Izmaksu nosacījums nav attiecināms šo noteikumu 23. punktā minētajā gadījumā;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sporta laukuma izbūve un ar to funkcionāli saistīto palīgēku būvniecība ir neatņemama sastāvdaļa jaunas vispārējās izglītības iestādes infrastruktūrā, lūdzam precizēt MKN projekta 22.7. apakšpunktu un izteikt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“22.7. vispārējās izglītības iestādes sporta zāles un sporta laukuma, tai skaitā ārtelpu aktivitāšu sporta laukuma, ģērbtuvju un funkcionāli saistītu palīgēku būvniecības (attiecināms šo noteikumu 22.1. apakšpunktā minētās jaunas vispārējās izglītības iestādes ēkas būvniecības gadījumā), pārbūves un atjaunošanas izmaksas, ārtelpu aktivitāšu sporta laukuma aprīkojuma un inventāra izmaksas un mācību priekšmeta "Sports un veselība" nodrošināšanai nepieciešamā aprīkojuma un inventāra iegādes izmaksas, nepārsniedzot 20 procentus no projekta kopējām attiecināmajām izmaksām. Izmaksas ir attiecināmas, ja projektā ir paredzētas vismaz šo noteikumu 22.1. vai 22.2. apakšpunktā minētās izmaksas un 22.4. un 22.5. apakšpunktā minētās izmaksas. Izmaksu nosacījums nav attiecināms šo noteikumu 23. punktā minētajā gadījumā;”.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Līce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22.8. teritorijas labiekārtošanas un drošības nodrošināšanas, tai skaitā attiecīgo elementu iegādes un uzstādīšanas (piemēram, soliņi, celiņi, apgaismojums, žogi, terases, nojumes, videonovērošanas kameras, apsardzes sistēma), izmaksas, nepārsniedzot divus procentus no projekta kopējām attiecināmajām izmaksām vai šo noteikumu 22.1. apakšpunktā minētās jaunas vispārējās izglītības iestādes ēkas būvniecības gadījumā četrus procentus no projekta kopējām attiecināmajām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jaunas vispārējās izglītības iestādes būvniecības infrastruktūrā ārtelpas labiekārtošana ir neatņemama mācību iestādes sastāvdaļa, kas ir objektīvi pamatota ar nepieciešamību izbūvēt pievadceļus, ietves, apgaismojumu, žogus, videonovērošanas sistēmas un citus elementus, lai nodrošinātu izglītības iestādes funkcionalitāti, drošību un pieejamību, lūdzam precizēt MKN projekta 22.8. apakšpunktu un izteikt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“22.8. teritorijas labiekārtošanas un drošības nodrošināšanas, tai skaitā attiecīgo elementu iegādes un uzstādīšanas (piemēram, soliņi, celiņi, apgaismojums, žogi, terases, nojumes, videonovērošanas kameras, apsardzes sistēma), izmaksas, nepārsniedzot divus procentus no projekta kopējām attiecināmajām izmaksām, izņemot gadījumus, kad projekta ietvaros plānota jaunas izglītības iestādes ēkas būvniecība un finansējuma saņēmējs apliecina, ka jaunizbūvētajā ēkā un tai piegulošajā teritorijā tiks nodrošināta izglītības funkcijas īstenošana.”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Līce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25-TA-1537</w:t>
    </w:r>
    <w:r>
      <w:br/>
    </w:r>
    <w:r w:rsidR="00000000" w:rsidRPr="00000000" w:rsidDel="00000000">
      <w:rPr>
        <w:rtl w:val="0"/>
      </w:rPr>
      <w:t xml:space="preserve">Izdrukāts 15.10.2025. 13.18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25-TA-1537</w:t>
    </w:r>
    <w:r>
      <w:br/>
    </w:r>
    <w:r w:rsidR="00000000" w:rsidRPr="00000000" w:rsidDel="00000000">
      <w:rPr>
        <w:rtl w:val="0"/>
      </w:rPr>
      <w:t xml:space="preserve">Izdrukāts 15.10.2025. 13.18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Atzinumi_25-TA-1537.docx</dc:title>
</cp:coreProperties>
</file>

<file path=docProps/custom.xml><?xml version="1.0" encoding="utf-8"?>
<Properties xmlns="http://schemas.openxmlformats.org/officeDocument/2006/custom-properties" xmlns:vt="http://schemas.openxmlformats.org/officeDocument/2006/docPropsVTypes"/>
</file>