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Jūras vides aizsardzības un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Jūras vides aizsardzības un pārvaldības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i w:val="1"/>
                <w:rtl w:val="0"/>
              </w:rPr>
              <w:t xml:space="preserve">likumprojekta “Par atkrastes vēja parku Latvijas jūras ūdeņos un Latvijas – Igaunijas ceturto starpsavienojumu”</w:t>
            </w:r>
            <w:r w:rsidR="00000000" w:rsidRPr="00000000" w:rsidDel="00000000">
              <w:rPr>
                <w:rtl w:val="0"/>
              </w:rPr>
              <w:t xml:space="preserve"> (23-TA-1030) saskaņošanas ietvaros no Ekonomikas ministrijas puses tika apsvērta nepieciešamība grozīt </w:t>
            </w:r>
            <w:r w:rsidR="00000000" w:rsidRPr="00000000" w:rsidDel="00000000">
              <w:rPr>
                <w:i w:val="1"/>
                <w:rtl w:val="0"/>
              </w:rPr>
              <w:t xml:space="preserve">Ministru kabineta 2014.gada 14.oktobra noteikumos Nr.632 "Noteikumi par ikgadēju valsts nodevu par atļaujas vai licences laukuma jūrā izmantošanu"</w:t>
            </w:r>
            <w:r w:rsidR="00000000" w:rsidRPr="00000000" w:rsidDel="00000000">
              <w:rPr>
                <w:rtl w:val="0"/>
              </w:rPr>
              <w:t xml:space="preserve"> (turpmāk – MK noteikumi Nr.632), paredzot saimnieciskās darbības veicējiem noteikt pienākumu maksāt tirgus vērtībai atbilstošu lietošanas maksu par publiskā īpašuma/lietas, t.i.,  jūras teritorijas, izmantošanu to saimnieciskās darbības veikšanai, tādējādi izslēdzot komercdarbības atbalsta esamību. Ņemot vērā, ka MK noteikumi Nr.632 ir izdoti saskaņā ar Jūras vides aizsardzības un pārvaldības likumu, aicinām Klimata un enerģētikas ministriju sadarbībā ar Ekonomikas ministriju, kas ir atbildīgā nozares ministrija par </w:t>
            </w:r>
            <w:r w:rsidR="00000000" w:rsidRPr="00000000" w:rsidDel="00000000">
              <w:rPr>
                <w:i w:val="1"/>
                <w:rtl w:val="0"/>
              </w:rPr>
              <w:t xml:space="preserve">likumprojektu “Par atkrastes vēja parku Latvijas jūras ūdeņos un Latvijas – Igaunijas ceturto starpsavienojumu”</w:t>
            </w:r>
            <w:r w:rsidR="00000000" w:rsidRPr="00000000" w:rsidDel="00000000">
              <w:rPr>
                <w:rtl w:val="0"/>
              </w:rPr>
              <w:t xml:space="preserve"> (23-TA-1030), izvērtēt, vai Jūras vides aizsardzības un pārvaldības likumā pašreiz ietvertais pilnvarojums Ministru kabinetam ir pietiekams, lai veiktu nepieciešamos grozījumus MK noteikumos Nr.632. Gadījumā, ja Jūras vides aizsardzības un pārvaldības likumā ietvertais pilnvarojums nav pietiekams, aicinām sadarbībā ar Ekonomikas ministriju veikt papildu grozījumu minētajā likumā, paredzot Ministru kabinetam pilnvarojumu noteikt kārtību, kādā saimnieciskās darbības veicēji maksā lietošanas maksu par publiskā īpašuma/lietas, t.i.,  jūras teritorijas,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12.11.2024.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12.11.2024.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Atzinumi_23-TA-2031.docx</dc:title>
</cp:coreProperties>
</file>

<file path=docProps/custom.xml><?xml version="1.0" encoding="utf-8"?>
<Properties xmlns="http://schemas.openxmlformats.org/officeDocument/2006/custom-properties" xmlns:vt="http://schemas.openxmlformats.org/officeDocument/2006/docPropsVTypes"/>
</file>