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Izteikt 28.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1.punktā norādīts, ka tiek dzēsts noteikumu projekta 24.punkts, savukārt noteikumu projektā nav dzēsts 24.punkts, līdz ar to lūdzam salāgot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pilnu likuma “Par vidēja termiņa budžeta ietvaru 2022., 2023. un 2024.gadam”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2. punkta 4., 6.aili, jo atbilstoši likumam “Par vidēja termiņa budžeta ietvaru 2022., 2023. un 2024.gadam” Labklājības ministrijas pamatbudžeta apakšprogrammā 22.01.00 “Valsts bērnu tiesību aizsardzības inspekcija un bērnu uzticības tālrunis” 2024. plānots finansējums 1 298 965 </w:t>
            </w:r>
            <w:r w:rsidR="00000000" w:rsidRPr="00000000" w:rsidDel="00000000">
              <w:rPr>
                <w:i w:val="1"/>
                <w:rtl w:val="0"/>
              </w:rPr>
              <w:t xml:space="preserve">euro</w:t>
            </w:r>
            <w:r w:rsidR="00000000" w:rsidRPr="00000000" w:rsidDel="00000000">
              <w:rPr>
                <w:rtl w:val="0"/>
              </w:rPr>
              <w:t xml:space="preserve"> nevis 1 298 954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22-TA-3103</w:t>
    </w:r>
    <w:r>
      <w:br/>
    </w:r>
    <w:r w:rsidR="00000000" w:rsidRPr="00000000" w:rsidDel="00000000">
      <w:rPr>
        <w:rtl w:val="0"/>
      </w:rPr>
      <w:t xml:space="preserve">Izdrukāts 07.02.2023.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22-TA-3103</w:t>
    </w:r>
    <w:r>
      <w:br/>
    </w:r>
    <w:r w:rsidR="00000000" w:rsidRPr="00000000" w:rsidDel="00000000">
      <w:rPr>
        <w:rtl w:val="0"/>
      </w:rPr>
      <w:t xml:space="preserve">Izdrukāts 07.02.2023.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Atzinumi_22-TA-3103.docx</dc:title>
</cp:coreProperties>
</file>

<file path=docProps/custom.xml><?xml version="1.0" encoding="utf-8"?>
<Properties xmlns="http://schemas.openxmlformats.org/officeDocument/2006/custom-properties" xmlns:vt="http://schemas.openxmlformats.org/officeDocument/2006/docPropsVTypes"/>
</file>