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25-TA-1391: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kapitāla daļu un valsts kapitālsabiedrību pārvaldības koordinācijas institūcijas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14.07.2025.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14.07.2025.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