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24AD4A9" w14:textId="77777777" w:rsidR="0064562E" w:rsidRDefault="004A6942">
      <w:pPr>
        <w:pStyle w:val="paragraphheader"/>
        <w:contextualSpacing w:val="0"/>
        <w:jc w:val="center"/>
        <w:rPr>
          <w:b/>
        </w:rPr>
      </w:pPr>
      <w:r>
        <w:rPr>
          <w:b/>
        </w:rPr>
        <w:t>Likumprojekts “Grozījums Likumā par budžetu un finanšu vadību”</w:t>
      </w:r>
    </w:p>
    <w:p w14:paraId="4BCD33B5" w14:textId="6F102631" w:rsidR="0064562E" w:rsidRDefault="004A6942">
      <w:pPr>
        <w:pStyle w:val="paragraph"/>
        <w:contextualSpacing w:val="0"/>
      </w:pPr>
      <w:r>
        <w:t>Izdarīt Likumā par budžetu un finanšu vadību (Latvijas Republikas Saeimas un Ministru Kabineta Ziņotājs, 1994, 8. nr.; 1996, 24. nr.; 1997, 21. nr.; 1998, 9. nr.; 1999, 24. nr.; 2001, 1. nr.; 2002, 23. nr.; 2003, 2., 23. nr.; 2005, 2., 24. nr.; 2007, 3. nr.; 2008, 1., 24. nr.; 2009, 13., 15., 20. nr.; Latvijas Vēstnesis, 2009, 200. nr.; 2010, 178., 206. nr.; 2011, 103., 117., 184., 204. nr.; 2012, 190. nr.; 2013, 80., 193., 232. nr.; 2014, 32., 228. nr.; 2015, 248. nr.; 2016, 17., 81., 241. nr.; 2017, 242. nr.; 2018, 244. nr.; 2019, 28., 75., 224. nr.; 2020, 240A., 243. nr.) šādu</w:t>
      </w:r>
      <w:r w:rsidR="00BE5264">
        <w:t>s</w:t>
      </w:r>
      <w:r>
        <w:t xml:space="preserve"> grozījumu</w:t>
      </w:r>
      <w:r w:rsidR="00BE5264">
        <w:t>s</w:t>
      </w:r>
      <w:r>
        <w:t>:</w:t>
      </w:r>
    </w:p>
    <w:p w14:paraId="1A457834" w14:textId="323903C1" w:rsidR="0064562E" w:rsidRDefault="004A6942">
      <w:pPr>
        <w:pStyle w:val="paragraph"/>
        <w:spacing w:before="280"/>
        <w:contextualSpacing w:val="0"/>
      </w:pPr>
      <w:r>
        <w:t xml:space="preserve">Papildināt </w:t>
      </w:r>
      <w:r w:rsidR="00F207E0">
        <w:t xml:space="preserve">likuma </w:t>
      </w:r>
      <w:r w:rsidR="00FB2B9D">
        <w:t>16</w:t>
      </w:r>
      <w:r w:rsidR="00FB2B9D" w:rsidRPr="00C34A9D">
        <w:rPr>
          <w:bCs/>
          <w:sz w:val="26"/>
          <w:szCs w:val="26"/>
        </w:rPr>
        <w:t>.</w:t>
      </w:r>
      <w:r w:rsidR="00FB2B9D">
        <w:rPr>
          <w:bCs/>
          <w:sz w:val="26"/>
          <w:szCs w:val="26"/>
          <w:vertAlign w:val="superscript"/>
        </w:rPr>
        <w:t>1</w:t>
      </w:r>
      <w:r w:rsidR="00FB2B9D" w:rsidRPr="00C34A9D">
        <w:rPr>
          <w:bCs/>
          <w:sz w:val="26"/>
          <w:szCs w:val="26"/>
        </w:rPr>
        <w:t xml:space="preserve"> pant</w:t>
      </w:r>
      <w:r w:rsidR="00FB2B9D">
        <w:rPr>
          <w:bCs/>
          <w:sz w:val="26"/>
          <w:szCs w:val="26"/>
        </w:rPr>
        <w:t>a trešo daļu</w:t>
      </w:r>
      <w:r w:rsidR="00AA4AD4">
        <w:rPr>
          <w:bCs/>
          <w:sz w:val="26"/>
          <w:szCs w:val="26"/>
        </w:rPr>
        <w:t xml:space="preserve">, </w:t>
      </w:r>
      <w:r w:rsidR="00AA4AD4">
        <w:t>16</w:t>
      </w:r>
      <w:r w:rsidR="00AA4AD4" w:rsidRPr="00C34A9D">
        <w:rPr>
          <w:bCs/>
          <w:sz w:val="26"/>
          <w:szCs w:val="26"/>
        </w:rPr>
        <w:t>.</w:t>
      </w:r>
      <w:r w:rsidR="00AA4AD4">
        <w:rPr>
          <w:bCs/>
          <w:sz w:val="26"/>
          <w:szCs w:val="26"/>
          <w:vertAlign w:val="superscript"/>
        </w:rPr>
        <w:t>2</w:t>
      </w:r>
      <w:r w:rsidR="00AA4AD4" w:rsidRPr="00C34A9D">
        <w:rPr>
          <w:bCs/>
          <w:sz w:val="26"/>
          <w:szCs w:val="26"/>
        </w:rPr>
        <w:t xml:space="preserve"> pant</w:t>
      </w:r>
      <w:r w:rsidR="00AA4AD4">
        <w:rPr>
          <w:bCs/>
          <w:sz w:val="26"/>
          <w:szCs w:val="26"/>
        </w:rPr>
        <w:t xml:space="preserve">a astoto daļu, </w:t>
      </w:r>
      <w:r w:rsidR="00AA4AD4" w:rsidRPr="00C34A9D" w:rsidDel="00FB2B9D">
        <w:rPr>
          <w:bCs/>
          <w:sz w:val="26"/>
          <w:szCs w:val="26"/>
        </w:rPr>
        <w:t xml:space="preserve"> </w:t>
      </w:r>
      <w:r w:rsidR="00A4204D">
        <w:rPr>
          <w:bCs/>
          <w:sz w:val="26"/>
          <w:szCs w:val="26"/>
        </w:rPr>
        <w:t xml:space="preserve">20.panta </w:t>
      </w:r>
      <w:r w:rsidR="00A4204D">
        <w:rPr>
          <w:sz w:val="26"/>
          <w:szCs w:val="26"/>
        </w:rPr>
        <w:t>4</w:t>
      </w:r>
      <w:r w:rsidR="00A4204D" w:rsidRPr="00C34A9D">
        <w:rPr>
          <w:sz w:val="26"/>
          <w:szCs w:val="26"/>
        </w:rPr>
        <w:t>.</w:t>
      </w:r>
      <w:r w:rsidR="00A4204D" w:rsidRPr="00C34A9D">
        <w:rPr>
          <w:sz w:val="26"/>
          <w:szCs w:val="26"/>
          <w:vertAlign w:val="superscript"/>
        </w:rPr>
        <w:t>1</w:t>
      </w:r>
      <w:r w:rsidR="00A4204D" w:rsidRPr="00C34A9D">
        <w:rPr>
          <w:sz w:val="26"/>
          <w:szCs w:val="26"/>
        </w:rPr>
        <w:t xml:space="preserve"> daļu</w:t>
      </w:r>
      <w:r w:rsidR="00BE5264">
        <w:rPr>
          <w:sz w:val="26"/>
          <w:szCs w:val="26"/>
        </w:rPr>
        <w:t xml:space="preserve"> un</w:t>
      </w:r>
      <w:r w:rsidR="00A4204D">
        <w:rPr>
          <w:sz w:val="26"/>
          <w:szCs w:val="26"/>
        </w:rPr>
        <w:t xml:space="preserve"> 21.panta otrās daļas 10.punktu</w:t>
      </w:r>
      <w:r w:rsidR="00A4204D" w:rsidRPr="00C34A9D">
        <w:rPr>
          <w:sz w:val="26"/>
          <w:szCs w:val="26"/>
        </w:rPr>
        <w:t xml:space="preserve"> </w:t>
      </w:r>
      <w:r w:rsidR="00F207E0">
        <w:t xml:space="preserve"> </w:t>
      </w:r>
      <w:r>
        <w:t>pēc vārdiem “Sabiedrisko pakalpojumu regulēšanas komisija” (attiecīgā locījumā) ar vārdiem “Konkurences padome” (attiecīgā locījumā).</w:t>
      </w:r>
    </w:p>
    <w:p w14:paraId="5051DA08" w14:textId="6F26335B" w:rsidR="0028109D" w:rsidRDefault="0028109D" w:rsidP="0028109D"/>
    <w:p w14:paraId="6BFAE1F0" w14:textId="77777777" w:rsidR="00F207E0" w:rsidRPr="00F207E0" w:rsidRDefault="00F207E0" w:rsidP="00F207E0"/>
    <w:p w14:paraId="2FD2B176" w14:textId="77777777" w:rsidR="00BE5264" w:rsidRDefault="004A6942">
      <w:pPr>
        <w:numPr>
          <w:ilvl w:val="0"/>
          <w:numId w:val="1"/>
        </w:numPr>
        <w:ind w:firstLine="706"/>
      </w:pPr>
      <w:r>
        <w:t>Izteikt 19.panta sesto daļu šādā redakcijā</w:t>
      </w:r>
      <w:r w:rsidR="00BE5264">
        <w:t>:</w:t>
      </w:r>
    </w:p>
    <w:p w14:paraId="7621275F" w14:textId="57D42714" w:rsidR="0064562E" w:rsidRDefault="004A6942">
      <w:pPr>
        <w:numPr>
          <w:ilvl w:val="0"/>
          <w:numId w:val="1"/>
        </w:numPr>
        <w:ind w:firstLine="706"/>
      </w:pPr>
      <w:r>
        <w:t xml:space="preserve"> "Rajonu (pilsētu) tiesu, apgabaltiesu, prokuratūras iestāžu</w:t>
      </w:r>
      <w:r w:rsidR="00A4204D">
        <w:t>,</w:t>
      </w:r>
      <w:r>
        <w:t xml:space="preserve"> Datu valsts inspekcijas</w:t>
      </w:r>
      <w:r w:rsidR="00A4204D">
        <w:t xml:space="preserve"> un Konkurences padomes</w:t>
      </w:r>
      <w:r>
        <w:t xml:space="preserve"> budžeta pieprasījumi līdz gadskārtējā budžeta likuma projekta iesniegšanai Ministru kabinetam bez pieprasījuma iesniedzēja piekrišanas nav grozāmi, ievērojot nosacījumu, ka budžeta pieprasījums nepārsniedz vidēja termiņa budžeta ietvara likumā apstiprināto maksimāli pieļaujamo valsts budžeta izdevumu kopējo apjomu attiecīgajai iestādei, un ņemot vērā šā likuma 18.panta 1.1 daļā noteikto. Ja Ministru kabinets groza budžeta pieprasījumu bez iesniedzēja piekrišanas, lēmuma pamatojumā norādāms, kā finansējuma samazinājums ietekmēs normatīvajos aktos noteiktās attiecīgo iestāžu darbības nodrošināšanu. Rajonu (pilsētu) tiesu, apgabaltiesu un Datu valsts inspekcijas iesniegtos budžeta pieprasījumus apkopo un Finanšu ministrijai nodod Tieslietu ministrija, bet prokuratūras iestāžu iesniegtos budžeta pieprasījumus apkopo un tālāk nodod Ģenerālprokuratūra. </w:t>
      </w:r>
      <w:r w:rsidRPr="00BE5264">
        <w:rPr>
          <w:highlight w:val="yellow"/>
        </w:rPr>
        <w:t>Konkurences padomes iesniegtos budžeta pieprasījumus apkopo un Finanšu ministrijai nodod Ekonomikas ministrija</w:t>
      </w:r>
      <w:r>
        <w:t>.”</w:t>
      </w:r>
    </w:p>
    <w:p w14:paraId="21E5FC54" w14:textId="60DC06E9" w:rsidR="00BE5264" w:rsidRDefault="00BE5264" w:rsidP="00BE5264"/>
    <w:p w14:paraId="146B77A5" w14:textId="77777777" w:rsidR="00BE5264" w:rsidRDefault="00BE5264" w:rsidP="00BE5264">
      <w:r>
        <w:t>Izteikt 21.panta piektās daļas 6.punktu šādā redakcijā:</w:t>
      </w:r>
    </w:p>
    <w:p w14:paraId="74020BE2" w14:textId="00EC03BC" w:rsidR="00BE5264" w:rsidRDefault="00BE5264" w:rsidP="00BE5264">
      <w:r>
        <w:t xml:space="preserve">“6) šā panta otrās daļas 10. punktā minēto informāciju, ja grozījumi valsts budžeta likumā paredz izmaiņas Valsts prezidenta kancelejas, Augstākās tiesas, Satversmes tiesas, rajonu (pilsētu) tiesu, apgabaltiesu, prokuratūras iestāžu un Datu valsts inspekcijas, Valsts kontroles, Nacionālās elektronisko plašsaziņas līdzekļu padomes, Sabiedrisko elektronisko plašsaziņas līdzekļu padomes un </w:t>
      </w:r>
      <w:proofErr w:type="spellStart"/>
      <w:r>
        <w:t>Tiesībsarga</w:t>
      </w:r>
      <w:proofErr w:type="spellEnd"/>
      <w:r>
        <w:t xml:space="preserve"> biroja,  Sabiedrisko pakalpojumu regulēšanas komisijas, kā arī Konkurences padomes izdevumos.”</w:t>
      </w:r>
    </w:p>
    <w:p w14:paraId="70F06876" w14:textId="3DF0A39F" w:rsidR="0064562E" w:rsidRDefault="00A4204D">
      <w:pPr>
        <w:pStyle w:val="paragraph"/>
        <w:spacing w:before="280"/>
        <w:contextualSpacing w:val="0"/>
      </w:pPr>
      <w:r w:rsidRPr="00A4204D">
        <w:rPr>
          <w:szCs w:val="28"/>
        </w:rPr>
        <w:t xml:space="preserve">Likums </w:t>
      </w:r>
      <w:r w:rsidRPr="00A4204D">
        <w:rPr>
          <w:color w:val="525252"/>
          <w:szCs w:val="28"/>
        </w:rPr>
        <w:t>stāsies spēkā vienlaikus ar grozījumiem Konkurences likumā, kas paredz, ka Konkurences padome ir Ministru kabineta pārraudzības iestāde</w:t>
      </w:r>
      <w:r w:rsidR="004A6942">
        <w:t>.</w:t>
      </w:r>
    </w:p>
    <w:p w14:paraId="51E467EF" w14:textId="77777777" w:rsidR="0064562E" w:rsidRDefault="0064562E">
      <w:pPr>
        <w:spacing w:before="480"/>
      </w:pPr>
    </w:p>
    <w:tbl>
      <w:tblPr>
        <w:tblStyle w:val="a"/>
        <w:tblW w:w="9642" w:type="dxa"/>
        <w:tblLayout w:type="fixed"/>
        <w:tblLook w:val="0600" w:firstRow="0" w:lastRow="0" w:firstColumn="0" w:lastColumn="0" w:noHBand="1" w:noVBand="1"/>
      </w:tblPr>
      <w:tblGrid>
        <w:gridCol w:w="2721"/>
        <w:gridCol w:w="4200"/>
        <w:gridCol w:w="2721"/>
      </w:tblGrid>
      <w:tr w:rsidR="0064562E" w14:paraId="4B642222" w14:textId="77777777">
        <w:tc>
          <w:tcPr>
            <w:tcW w:w="2721" w:type="dxa"/>
            <w:shd w:val="clear" w:color="auto" w:fill="FFFFFF"/>
            <w:noWrap/>
            <w:tcMar>
              <w:top w:w="0" w:type="dxa"/>
              <w:left w:w="0" w:type="dxa"/>
              <w:bottom w:w="0" w:type="dxa"/>
              <w:right w:w="0" w:type="dxa"/>
            </w:tcMar>
            <w:vAlign w:val="center"/>
          </w:tcPr>
          <w:p w14:paraId="42741969" w14:textId="77777777" w:rsidR="0064562E" w:rsidRDefault="004A6942">
            <w:pPr>
              <w:jc w:val="left"/>
            </w:pPr>
            <w:r>
              <w:t>Ministrs</w:t>
            </w:r>
          </w:p>
        </w:tc>
        <w:tc>
          <w:tcPr>
            <w:tcW w:w="4200" w:type="dxa"/>
            <w:shd w:val="clear" w:color="auto" w:fill="FFFFFF"/>
            <w:noWrap/>
            <w:tcMar>
              <w:top w:w="0" w:type="dxa"/>
              <w:left w:w="0" w:type="dxa"/>
              <w:bottom w:w="0" w:type="dxa"/>
              <w:right w:w="0" w:type="dxa"/>
            </w:tcMar>
            <w:vAlign w:val="center"/>
          </w:tcPr>
          <w:p w14:paraId="7AFFA5F6" w14:textId="77777777" w:rsidR="0064562E" w:rsidRDefault="004A6942">
            <w:pPr>
              <w:jc w:val="center"/>
            </w:pPr>
            <w:r>
              <w:rPr>
                <w:sz w:val="24"/>
              </w:rPr>
              <w:t>(paraksts*)</w:t>
            </w:r>
          </w:p>
        </w:tc>
        <w:tc>
          <w:tcPr>
            <w:tcW w:w="2721" w:type="dxa"/>
            <w:shd w:val="clear" w:color="auto" w:fill="FFFFFF"/>
            <w:noWrap/>
            <w:tcMar>
              <w:top w:w="0" w:type="dxa"/>
              <w:left w:w="0" w:type="dxa"/>
              <w:bottom w:w="0" w:type="dxa"/>
              <w:right w:w="0" w:type="dxa"/>
            </w:tcMar>
            <w:vAlign w:val="center"/>
          </w:tcPr>
          <w:p w14:paraId="3C8EBFE2" w14:textId="77777777" w:rsidR="0064562E" w:rsidRDefault="004A6942">
            <w:pPr>
              <w:jc w:val="right"/>
            </w:pPr>
            <w:r>
              <w:t>V. Uzvārds</w:t>
            </w:r>
          </w:p>
        </w:tc>
      </w:tr>
    </w:tbl>
    <w:p w14:paraId="5B7E54CE" w14:textId="77777777" w:rsidR="0064562E" w:rsidRDefault="004A6942">
      <w:pPr>
        <w:spacing w:before="800"/>
        <w:ind w:left="705"/>
      </w:pPr>
      <w:r>
        <w:rPr>
          <w:sz w:val="24"/>
        </w:rPr>
        <w:t>* Dokuments ir parakstīts ar drošu elektronisko parakstu</w:t>
      </w:r>
    </w:p>
    <w:sectPr w:rsidR="0064562E">
      <w:headerReference w:type="default" r:id="rId7"/>
      <w:footerReference w:type="default" r:id="rId8"/>
      <w:headerReference w:type="first" r:id="rId9"/>
      <w:footerReference w:type="first" r:id="rId10"/>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45637" w14:textId="77777777" w:rsidR="00F56492" w:rsidRDefault="00F56492">
      <w:r>
        <w:separator/>
      </w:r>
    </w:p>
  </w:endnote>
  <w:endnote w:type="continuationSeparator" w:id="0">
    <w:p w14:paraId="5714534F" w14:textId="77777777" w:rsidR="00F56492" w:rsidRDefault="00F56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784B3" w14:textId="25664E71" w:rsidR="0064562E" w:rsidRDefault="004A6942">
    <w:pPr>
      <w:jc w:val="right"/>
    </w:pPr>
    <w:r>
      <w:rPr>
        <w:sz w:val="24"/>
        <w:szCs w:val="24"/>
      </w:rPr>
      <w:fldChar w:fldCharType="begin"/>
    </w:r>
    <w:r>
      <w:rPr>
        <w:sz w:val="24"/>
        <w:szCs w:val="24"/>
      </w:rPr>
      <w:instrText>PAGE</w:instrText>
    </w:r>
    <w:r>
      <w:rPr>
        <w:sz w:val="24"/>
        <w:szCs w:val="24"/>
      </w:rPr>
      <w:fldChar w:fldCharType="separate"/>
    </w:r>
    <w:r w:rsidR="00BE5264">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1B1FC" w14:textId="77777777" w:rsidR="001E5286" w:rsidRDefault="004A694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D5FF9" w14:textId="77777777" w:rsidR="00F56492" w:rsidRDefault="00F56492">
      <w:r>
        <w:separator/>
      </w:r>
    </w:p>
  </w:footnote>
  <w:footnote w:type="continuationSeparator" w:id="0">
    <w:p w14:paraId="10070F26" w14:textId="77777777" w:rsidR="00F56492" w:rsidRDefault="00F564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E7B6C" w14:textId="77777777" w:rsidR="0064562E" w:rsidRDefault="004A6942">
    <w:pPr>
      <w:pStyle w:val="Header"/>
      <w:contextualSpacing w:val="0"/>
    </w:pPr>
    <w:r>
      <w:t>Likumprojekts (grozījumi) 21-TA-370</w:t>
    </w:r>
    <w:r>
      <w:br/>
      <w:t>Izdrukāts 26.10.2021. 16.43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A0AD0" w14:textId="77777777" w:rsidR="0064562E" w:rsidRDefault="004A6942">
    <w:pPr>
      <w:pStyle w:val="Header"/>
      <w:contextualSpacing w:val="0"/>
    </w:pPr>
    <w:r>
      <w:t>Likumprojekts (grozījumi) 21-TA-370</w:t>
    </w:r>
    <w:r>
      <w:br/>
      <w:t>Izdrukāts 26.10.2021. 16.43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CB6FFB"/>
    <w:multiLevelType w:val="hybridMultilevel"/>
    <w:tmpl w:val="A0CC3EEE"/>
    <w:lvl w:ilvl="0" w:tplc="B82E5114">
      <w:start w:val="1"/>
      <w:numFmt w:val="bullet"/>
      <w:lvlRestart w:val="0"/>
      <w:lvlText w:val=""/>
      <w:lvlJc w:val="left"/>
      <w:pPr>
        <w:ind w:left="0" w:firstLine="705"/>
      </w:pPr>
      <w:rPr>
        <w:u w:val="none"/>
      </w:rPr>
    </w:lvl>
    <w:lvl w:ilvl="1" w:tplc="D3C84086">
      <w:numFmt w:val="decimal"/>
      <w:lvlText w:val=""/>
      <w:lvlJc w:val="left"/>
    </w:lvl>
    <w:lvl w:ilvl="2" w:tplc="BDD8B192">
      <w:numFmt w:val="decimal"/>
      <w:lvlText w:val=""/>
      <w:lvlJc w:val="left"/>
    </w:lvl>
    <w:lvl w:ilvl="3" w:tplc="B29CB550">
      <w:numFmt w:val="decimal"/>
      <w:lvlText w:val=""/>
      <w:lvlJc w:val="left"/>
    </w:lvl>
    <w:lvl w:ilvl="4" w:tplc="3E86E554">
      <w:numFmt w:val="decimal"/>
      <w:lvlText w:val=""/>
      <w:lvlJc w:val="left"/>
    </w:lvl>
    <w:lvl w:ilvl="5" w:tplc="8408A786">
      <w:numFmt w:val="decimal"/>
      <w:lvlText w:val=""/>
      <w:lvlJc w:val="left"/>
    </w:lvl>
    <w:lvl w:ilvl="6" w:tplc="6D9EBF86">
      <w:numFmt w:val="decimal"/>
      <w:lvlText w:val=""/>
      <w:lvlJc w:val="left"/>
    </w:lvl>
    <w:lvl w:ilvl="7" w:tplc="08EA5562">
      <w:numFmt w:val="decimal"/>
      <w:lvlText w:val=""/>
      <w:lvlJc w:val="left"/>
    </w:lvl>
    <w:lvl w:ilvl="8" w:tplc="0B18EE4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62E"/>
    <w:rsid w:val="001E5286"/>
    <w:rsid w:val="0028109D"/>
    <w:rsid w:val="004A6942"/>
    <w:rsid w:val="0064562E"/>
    <w:rsid w:val="006A2725"/>
    <w:rsid w:val="00A4204D"/>
    <w:rsid w:val="00AA4AD4"/>
    <w:rsid w:val="00BE5264"/>
    <w:rsid w:val="00C90B69"/>
    <w:rsid w:val="00F207E0"/>
    <w:rsid w:val="00F56492"/>
    <w:rsid w:val="00FB2B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F9F5"/>
  <w15:docId w15:val="{C1002FD0-25B1-4F3E-A2C0-380A4557E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ind w:firstLine="705"/>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A420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0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1803</Words>
  <Characters>1029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likumprojekts_(grozījumi)_21-TA-370.docx</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likumprojekts_(grozījumi)_21-TA-370.docx</dc:title>
  <dc:creator>Santa Buša</dc:creator>
  <cp:lastModifiedBy>Santa Buša</cp:lastModifiedBy>
  <cp:revision>3</cp:revision>
  <dcterms:created xsi:type="dcterms:W3CDTF">2021-10-27T06:06:00Z</dcterms:created>
  <dcterms:modified xsi:type="dcterms:W3CDTF">2021-10-27T06:06:00Z</dcterms:modified>
</cp:coreProperties>
</file>