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īstenojamiem pasākumiem, lai veicinātu aktīvāku publisko pasūtītāju iesaisti zaudējumu atgūšanā, kas tiem radušies organizētajos iepirkumos tirgus dalībnieku īstenoto konkurences tiesību pārkāpumu dēļ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06.12.2023. 17.06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06.12.2023. 17.06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