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19. aprīļa noteikumos Nr. 249 "Darbības programmas "Izaugsme un nodarbinātība" 8.1.3. specifiskā atbalsta mērķa "Palielināt modernizēto profesionālās izglītības iestāžu skaitu"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2.puktā teikumu </w:t>
            </w:r>
            <w:r w:rsidR="00000000" w:rsidRPr="00000000" w:rsidDel="00000000">
              <w:rPr>
                <w:i w:val="1"/>
                <w:rtl w:val="0"/>
              </w:rPr>
              <w:t xml:space="preserve">"Pēc noteikumu projekta apstiprināšanas un attiecīgu izmaiņu veikšanas PSD kārtībā ir paredzēta 8.1.3.SAM finansējuma saņēmēju informēšana par veiktajiem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iestādi un veidu, kā finansējuma saņēmēji tiks informēti par veiktajiem grozījumiem.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Iļjinska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8.1.3. specifiskā atbalsta mērķa "Palielināt modernizēto profesionālās izglītības iestāžu skaitu"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paplašināt pašdeklarācijas principa ievērošanu arī attiecībā uz kultūras institūciju darbības uzraudzību, aptverot gan papildinošas saimnieciskas darbības, gan kultūras institūciju darbības uzraudzību, veicot attiecīgus papildinājumus MK noteikumu projektā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balstoties uz faktisko situāciju un apstākli, ka projekta apstiprināšanas brīdī jau bija zināma situācija par koncertzāles būvniecību un tā ietekmi uz projektu, aicinām izvērtēt iespēju anotācijā norādīt, ka MK noteikumu grozījumi ir piemērojami no MK noteikumu pieņemšanas brīža (2016. gada 19. aprīļa).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24-TA-1768</w:t>
    </w:r>
    <w:r>
      <w:br/>
    </w:r>
    <w:r w:rsidR="00000000" w:rsidRPr="00000000" w:rsidDel="00000000">
      <w:rPr>
        <w:rtl w:val="0"/>
      </w:rPr>
      <w:t xml:space="preserve">Izdrukāts 01.11.2024.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24-TA-1768</w:t>
    </w:r>
    <w:r>
      <w:br/>
    </w:r>
    <w:r w:rsidR="00000000" w:rsidRPr="00000000" w:rsidDel="00000000">
      <w:rPr>
        <w:rtl w:val="0"/>
      </w:rPr>
      <w:t xml:space="preserve">Izdrukāts 01.11.2024.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Atzinumi_24-TA-1768.docx</dc:title>
</cp:coreProperties>
</file>

<file path=docProps/custom.xml><?xml version="1.0" encoding="utf-8"?>
<Properties xmlns="http://schemas.openxmlformats.org/officeDocument/2006/custom-properties" xmlns:vt="http://schemas.openxmlformats.org/officeDocument/2006/docPropsVTypes"/>
</file>