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Epidemioloģiskās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09.08.2023.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09.08.2023.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