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5A214" w14:textId="77777777" w:rsidR="00701451" w:rsidRPr="00701451" w:rsidRDefault="00701451" w:rsidP="00701451">
      <w:pPr>
        <w:rPr>
          <w:rFonts w:ascii="Calibri" w:hAnsi="Calibri" w:cs="Calibri"/>
          <w:b/>
          <w:bCs/>
          <w:lang w:val="lv-LV"/>
        </w:rPr>
      </w:pPr>
    </w:p>
    <w:p w14:paraId="60F7B38D" w14:textId="77777777" w:rsidR="00701451" w:rsidRPr="00701451" w:rsidRDefault="00701451" w:rsidP="00701451">
      <w:pPr>
        <w:ind w:left="5040"/>
        <w:jc w:val="right"/>
        <w:rPr>
          <w:rFonts w:ascii="Calibri" w:hAnsi="Calibri" w:cs="Calibri"/>
          <w:b/>
          <w:bCs/>
          <w:lang w:val="lv-LV"/>
        </w:rPr>
      </w:pPr>
      <w:r w:rsidRPr="00701451">
        <w:rPr>
          <w:rFonts w:ascii="Calibri" w:hAnsi="Calibri" w:cs="Calibri"/>
          <w:b/>
          <w:bCs/>
          <w:lang w:val="lv-LV"/>
        </w:rPr>
        <w:t>Ekonomikas ministrijai</w:t>
      </w:r>
    </w:p>
    <w:p w14:paraId="19B023B5" w14:textId="77777777" w:rsidR="00701451" w:rsidRPr="00701451" w:rsidRDefault="00701451" w:rsidP="00701451">
      <w:pPr>
        <w:ind w:left="5040"/>
        <w:jc w:val="right"/>
        <w:rPr>
          <w:rFonts w:ascii="Calibri" w:hAnsi="Calibri" w:cs="Calibri"/>
          <w:b/>
          <w:bCs/>
          <w:lang w:val="lv-LV"/>
        </w:rPr>
      </w:pPr>
      <w:r w:rsidRPr="00701451">
        <w:rPr>
          <w:rFonts w:ascii="Calibri" w:hAnsi="Calibri" w:cs="Calibri"/>
          <w:lang w:val="lv-LV"/>
        </w:rPr>
        <w:t>un</w:t>
      </w:r>
      <w:r w:rsidRPr="00701451">
        <w:rPr>
          <w:rFonts w:ascii="Calibri" w:hAnsi="Calibri" w:cs="Calibri"/>
          <w:b/>
          <w:bCs/>
          <w:lang w:val="lv-LV"/>
        </w:rPr>
        <w:t xml:space="preserve"> </w:t>
      </w:r>
      <w:r w:rsidRPr="00701451">
        <w:rPr>
          <w:rFonts w:ascii="Calibri" w:hAnsi="Calibri" w:cs="Calibri"/>
          <w:lang w:val="lv-LV"/>
        </w:rPr>
        <w:t>Būvniecības politikas departamenta direktora vietniekam</w:t>
      </w:r>
      <w:r w:rsidRPr="00701451">
        <w:rPr>
          <w:rFonts w:ascii="Calibri" w:hAnsi="Calibri" w:cs="Calibri"/>
          <w:b/>
          <w:bCs/>
          <w:lang w:val="lv-LV"/>
        </w:rPr>
        <w:t xml:space="preserve"> </w:t>
      </w:r>
    </w:p>
    <w:p w14:paraId="1556976C" w14:textId="77777777" w:rsidR="00701451" w:rsidRPr="00701451" w:rsidRDefault="00701451" w:rsidP="00701451">
      <w:pPr>
        <w:ind w:left="5040"/>
        <w:jc w:val="right"/>
        <w:rPr>
          <w:rFonts w:ascii="Calibri" w:hAnsi="Calibri" w:cs="Calibri"/>
          <w:b/>
          <w:bCs/>
          <w:lang w:val="lv-LV"/>
        </w:rPr>
      </w:pPr>
      <w:r w:rsidRPr="00701451">
        <w:rPr>
          <w:rFonts w:ascii="Calibri" w:hAnsi="Calibri" w:cs="Calibri"/>
          <w:b/>
          <w:bCs/>
          <w:lang w:val="lv-LV"/>
        </w:rPr>
        <w:t xml:space="preserve">Andrim Lazareva kungam </w:t>
      </w:r>
    </w:p>
    <w:p w14:paraId="35FBB458" w14:textId="77777777" w:rsidR="00701451" w:rsidRPr="00701451" w:rsidRDefault="00701451" w:rsidP="00701451">
      <w:pPr>
        <w:ind w:left="5040"/>
        <w:jc w:val="right"/>
        <w:rPr>
          <w:rFonts w:ascii="Calibri" w:hAnsi="Calibri" w:cs="Calibri"/>
          <w:lang w:val="lv-LV"/>
        </w:rPr>
      </w:pPr>
      <w:r w:rsidRPr="00701451">
        <w:rPr>
          <w:rFonts w:ascii="Calibri" w:hAnsi="Calibri" w:cs="Calibri"/>
          <w:lang w:val="lv-LV"/>
        </w:rPr>
        <w:t>Brīvības iela 55, Rīga, LV – 1519</w:t>
      </w:r>
    </w:p>
    <w:p w14:paraId="144270F5" w14:textId="77777777" w:rsidR="00701451" w:rsidRPr="00701451" w:rsidRDefault="00701451" w:rsidP="00701451">
      <w:pPr>
        <w:ind w:left="5040"/>
        <w:jc w:val="right"/>
        <w:rPr>
          <w:rFonts w:ascii="Calibri" w:hAnsi="Calibri" w:cs="Calibri"/>
          <w:lang w:val="lv-LV"/>
        </w:rPr>
      </w:pPr>
      <w:hyperlink r:id="rId11" w:history="1">
        <w:r w:rsidRPr="00701451">
          <w:rPr>
            <w:rStyle w:val="Hyperlink"/>
            <w:rFonts w:ascii="Calibri" w:hAnsi="Calibri" w:cs="Calibri"/>
            <w:lang w:val="lv-LV"/>
          </w:rPr>
          <w:t>pasts@em.gov.lv</w:t>
        </w:r>
      </w:hyperlink>
    </w:p>
    <w:p w14:paraId="53F42A70" w14:textId="77777777" w:rsidR="00701451" w:rsidRPr="00701451" w:rsidRDefault="00701451" w:rsidP="00701451">
      <w:pPr>
        <w:ind w:left="5040"/>
        <w:jc w:val="right"/>
        <w:rPr>
          <w:rFonts w:ascii="Calibri" w:hAnsi="Calibri" w:cs="Calibri"/>
          <w:lang w:val="lv-LV"/>
        </w:rPr>
      </w:pPr>
      <w:hyperlink r:id="rId12" w:history="1">
        <w:r w:rsidRPr="00701451">
          <w:rPr>
            <w:rStyle w:val="Hyperlink"/>
            <w:rFonts w:ascii="Calibri" w:hAnsi="Calibri" w:cs="Calibri"/>
            <w:lang w:val="lv-LV"/>
          </w:rPr>
          <w:t>Andris.Lazarevs@em.gov.lv</w:t>
        </w:r>
      </w:hyperlink>
    </w:p>
    <w:p w14:paraId="590CF6CF" w14:textId="77777777" w:rsidR="00701451" w:rsidRPr="00701451" w:rsidRDefault="00701451" w:rsidP="00701451">
      <w:pPr>
        <w:ind w:left="5040"/>
        <w:rPr>
          <w:rFonts w:ascii="Calibri" w:hAnsi="Calibri" w:cs="Calibri"/>
          <w:lang w:val="lv-LV"/>
        </w:rPr>
      </w:pPr>
    </w:p>
    <w:p w14:paraId="61654128" w14:textId="77777777" w:rsidR="00701451" w:rsidRPr="00701451" w:rsidRDefault="00701451" w:rsidP="00701451">
      <w:pPr>
        <w:jc w:val="both"/>
        <w:rPr>
          <w:rFonts w:ascii="Calibri" w:hAnsi="Calibri" w:cs="Calibri"/>
          <w:lang w:val="lv-LV"/>
        </w:rPr>
      </w:pPr>
    </w:p>
    <w:p w14:paraId="04819332" w14:textId="77777777" w:rsidR="00701451" w:rsidRDefault="00701451" w:rsidP="00701451">
      <w:pPr>
        <w:jc w:val="both"/>
        <w:rPr>
          <w:rFonts w:ascii="Calibri" w:hAnsi="Calibri" w:cs="Calibri"/>
          <w:lang w:val="lv-LV"/>
        </w:rPr>
      </w:pPr>
      <w:r w:rsidRPr="00701451">
        <w:rPr>
          <w:rFonts w:ascii="Calibri" w:hAnsi="Calibri" w:cs="Calibri"/>
          <w:lang w:val="lv-LV"/>
        </w:rPr>
        <w:t>Rīgā, elektroniskā paraksta laika zīmoga datumā</w:t>
      </w:r>
    </w:p>
    <w:p w14:paraId="49CF37E1" w14:textId="1EE0F155" w:rsidR="00701451" w:rsidRPr="00701451" w:rsidRDefault="00701451" w:rsidP="00701451">
      <w:pPr>
        <w:jc w:val="both"/>
        <w:rPr>
          <w:rFonts w:ascii="Calibri" w:hAnsi="Calibri" w:cs="Calibri"/>
          <w:lang w:val="lv-LV"/>
        </w:rPr>
      </w:pPr>
      <w:r>
        <w:rPr>
          <w:rFonts w:ascii="Calibri" w:hAnsi="Calibri" w:cs="Calibri"/>
          <w:lang w:val="lv-LV"/>
        </w:rPr>
        <w:t>Nr. 24/A/18</w:t>
      </w:r>
    </w:p>
    <w:p w14:paraId="124D0FC3" w14:textId="77777777" w:rsidR="006834D8" w:rsidRDefault="006834D8" w:rsidP="00701451">
      <w:pPr>
        <w:jc w:val="both"/>
        <w:rPr>
          <w:rFonts w:ascii="Calibri" w:hAnsi="Calibri" w:cs="Calibri"/>
          <w:lang w:val="lv-LV"/>
        </w:rPr>
      </w:pPr>
    </w:p>
    <w:p w14:paraId="62586F3B" w14:textId="389FE8E4" w:rsidR="00701451" w:rsidRPr="006834D8" w:rsidRDefault="00701451" w:rsidP="00701451">
      <w:pPr>
        <w:jc w:val="both"/>
        <w:rPr>
          <w:rFonts w:ascii="Calibri" w:hAnsi="Calibri" w:cs="Calibri"/>
          <w:i/>
          <w:iCs/>
          <w:lang w:val="lv-LV"/>
        </w:rPr>
      </w:pPr>
      <w:r w:rsidRPr="006834D8">
        <w:rPr>
          <w:rFonts w:ascii="Calibri" w:hAnsi="Calibri" w:cs="Calibri"/>
          <w:i/>
          <w:iCs/>
          <w:lang w:val="lv-LV"/>
        </w:rPr>
        <w:t>Par Grozījumu projektu Ministru kabineta 2014. gada 19. augusta noteikumos Nr. 500 "Vispārīgie būvnoteikumi" (Projekta ID 23-TA-2311)</w:t>
      </w:r>
    </w:p>
    <w:p w14:paraId="75B00EFC" w14:textId="77777777" w:rsidR="00701451" w:rsidRPr="00701451" w:rsidRDefault="00701451" w:rsidP="00701451">
      <w:pPr>
        <w:jc w:val="both"/>
        <w:rPr>
          <w:rFonts w:ascii="Calibri" w:hAnsi="Calibri" w:cs="Calibri"/>
          <w:lang w:val="lv-LV"/>
        </w:rPr>
      </w:pPr>
    </w:p>
    <w:p w14:paraId="7E3BD09B" w14:textId="48491489" w:rsidR="00701451" w:rsidRPr="00701451" w:rsidRDefault="006834D8" w:rsidP="00701451">
      <w:pPr>
        <w:jc w:val="both"/>
        <w:rPr>
          <w:rFonts w:ascii="Calibri" w:hAnsi="Calibri" w:cs="Calibri"/>
          <w:lang w:val="lv-LV"/>
        </w:rPr>
      </w:pPr>
      <w:r>
        <w:rPr>
          <w:rFonts w:ascii="Calibri" w:hAnsi="Calibri" w:cs="Calibri"/>
          <w:lang w:val="lv-LV"/>
        </w:rPr>
        <w:t>NĪAA</w:t>
      </w:r>
      <w:r w:rsidR="00701451" w:rsidRPr="00701451">
        <w:rPr>
          <w:rFonts w:ascii="Calibri" w:hAnsi="Calibri" w:cs="Calibri"/>
          <w:lang w:val="lv-LV"/>
        </w:rPr>
        <w:t xml:space="preserve"> iepazinu</w:t>
      </w:r>
      <w:r>
        <w:rPr>
          <w:rFonts w:ascii="Calibri" w:hAnsi="Calibri" w:cs="Calibri"/>
          <w:lang w:val="lv-LV"/>
        </w:rPr>
        <w:t>sies</w:t>
      </w:r>
      <w:r w:rsidR="00701451" w:rsidRPr="00701451">
        <w:rPr>
          <w:rFonts w:ascii="Calibri" w:hAnsi="Calibri" w:cs="Calibri"/>
          <w:lang w:val="lv-LV"/>
        </w:rPr>
        <w:t xml:space="preserve"> ar grozījumu projektu</w:t>
      </w:r>
      <w:r w:rsidR="00701451" w:rsidRPr="00701451">
        <w:rPr>
          <w:rFonts w:ascii="Calibri" w:hAnsi="Calibri" w:cs="Calibri"/>
        </w:rPr>
        <w:t xml:space="preserve"> </w:t>
      </w:r>
      <w:r w:rsidR="00701451" w:rsidRPr="00701451">
        <w:rPr>
          <w:rFonts w:ascii="Calibri" w:hAnsi="Calibri" w:cs="Calibri"/>
          <w:lang w:val="lv-LV"/>
        </w:rPr>
        <w:t>Ministru kabineta 2014. gada 19. augusta noteikumos Nr. 500 "Vispārīgie būvnoteikumi" (turpmāk – “</w:t>
      </w:r>
      <w:r w:rsidR="00701451" w:rsidRPr="00701451">
        <w:rPr>
          <w:rFonts w:ascii="Calibri" w:hAnsi="Calibri" w:cs="Calibri"/>
          <w:b/>
          <w:bCs/>
          <w:lang w:val="lv-LV"/>
        </w:rPr>
        <w:t>Grozījumi</w:t>
      </w:r>
      <w:r w:rsidR="00701451" w:rsidRPr="00701451">
        <w:rPr>
          <w:rFonts w:ascii="Calibri" w:hAnsi="Calibri" w:cs="Calibri"/>
          <w:lang w:val="lv-LV"/>
        </w:rPr>
        <w:t>”) paredzēts grozīt Vispārīgos būvnoteikumus (turpmāk “</w:t>
      </w:r>
      <w:r w:rsidR="00701451" w:rsidRPr="00701451">
        <w:rPr>
          <w:rFonts w:ascii="Calibri" w:hAnsi="Calibri" w:cs="Calibri"/>
          <w:b/>
          <w:bCs/>
          <w:lang w:val="lv-LV"/>
        </w:rPr>
        <w:t>VBN”</w:t>
      </w:r>
      <w:r w:rsidR="00701451" w:rsidRPr="00701451">
        <w:rPr>
          <w:rFonts w:ascii="Calibri" w:hAnsi="Calibri" w:cs="Calibri"/>
          <w:lang w:val="lv-LV"/>
        </w:rPr>
        <w:t>) un vēlamies paust atzinību par to, ka ar grozījumiem plānots būvniecības administratīvo procesu nodalīt no autortiesību civiltiesiskajiem jautājumiem.</w:t>
      </w:r>
    </w:p>
    <w:p w14:paraId="57BEBC46" w14:textId="77777777" w:rsidR="00701451" w:rsidRPr="00701451" w:rsidRDefault="00701451" w:rsidP="00701451">
      <w:pPr>
        <w:jc w:val="both"/>
        <w:rPr>
          <w:rFonts w:ascii="Calibri" w:hAnsi="Calibri" w:cs="Calibri"/>
          <w:lang w:val="lv-LV"/>
        </w:rPr>
      </w:pPr>
      <w:r w:rsidRPr="00701451">
        <w:rPr>
          <w:rFonts w:ascii="Calibri" w:hAnsi="Calibri" w:cs="Calibri"/>
          <w:lang w:val="lv-LV"/>
        </w:rPr>
        <w:t>Mūsu ieskatā vairāki Grozījumu projekta punkti tomēr neļaus sasniegt deklarēto mērķi, kā arī, lai to sasniegtu, ir jāgroza papildus vēl daži VBN punkti, un proti.</w:t>
      </w:r>
    </w:p>
    <w:p w14:paraId="4B49ADE8" w14:textId="77777777" w:rsidR="00701451" w:rsidRPr="00701451" w:rsidRDefault="00701451" w:rsidP="00701451">
      <w:pPr>
        <w:jc w:val="both"/>
        <w:rPr>
          <w:rFonts w:ascii="Calibri" w:hAnsi="Calibri" w:cs="Calibri"/>
          <w:lang w:val="lv-LV"/>
        </w:rPr>
      </w:pPr>
    </w:p>
    <w:p w14:paraId="64A18D5F" w14:textId="77777777" w:rsidR="00701451" w:rsidRPr="00701451" w:rsidRDefault="00701451" w:rsidP="00701451">
      <w:pPr>
        <w:jc w:val="both"/>
        <w:rPr>
          <w:rFonts w:ascii="Calibri" w:hAnsi="Calibri" w:cs="Calibri"/>
          <w:lang w:val="lv-LV"/>
        </w:rPr>
      </w:pPr>
      <w:r w:rsidRPr="00701451">
        <w:rPr>
          <w:rFonts w:ascii="Calibri" w:hAnsi="Calibri" w:cs="Calibri"/>
          <w:b/>
          <w:bCs/>
          <w:lang w:val="lv-LV"/>
        </w:rPr>
        <w:t>[1]</w:t>
      </w:r>
      <w:r w:rsidRPr="00701451">
        <w:rPr>
          <w:rFonts w:ascii="Calibri" w:hAnsi="Calibri" w:cs="Calibri"/>
          <w:lang w:val="lv-LV"/>
        </w:rPr>
        <w:t xml:space="preserve"> </w:t>
      </w:r>
      <w:r w:rsidRPr="00701451">
        <w:rPr>
          <w:rFonts w:ascii="Calibri" w:hAnsi="Calibri" w:cs="Calibri"/>
          <w:lang w:val="lv-LV"/>
        </w:rPr>
        <w:tab/>
        <w:t>Grozījumi paredz izteikt VBN 105. punktu šādā redakcijā:</w:t>
      </w:r>
    </w:p>
    <w:p w14:paraId="24B96B87" w14:textId="77777777" w:rsidR="00701451" w:rsidRPr="00701451" w:rsidRDefault="00701451" w:rsidP="00701451">
      <w:pPr>
        <w:jc w:val="both"/>
        <w:rPr>
          <w:rFonts w:ascii="Calibri" w:hAnsi="Calibri" w:cs="Calibri"/>
          <w:lang w:val="lv-LV"/>
        </w:rPr>
      </w:pPr>
      <w:r w:rsidRPr="00701451">
        <w:rPr>
          <w:rFonts w:ascii="Calibri" w:hAnsi="Calibri" w:cs="Calibri"/>
          <w:lang w:val="lv-LV"/>
        </w:rPr>
        <w:t xml:space="preserve"> “</w:t>
      </w:r>
      <w:r w:rsidRPr="00701451">
        <w:rPr>
          <w:rFonts w:ascii="Calibri" w:hAnsi="Calibri" w:cs="Calibri"/>
          <w:i/>
          <w:iCs/>
          <w:lang w:val="lv-LV"/>
        </w:rPr>
        <w:t>Autoruzraudzību veic: 105.1. brīvprātīgi; 105.2. gadījumā, ja būvniecības ierosinātājs ar būvprojekta izstrādātāju ir vienojušies par autoruzraudzības veikšanu.”</w:t>
      </w:r>
      <w:r w:rsidRPr="00701451">
        <w:rPr>
          <w:rFonts w:ascii="Calibri" w:hAnsi="Calibri" w:cs="Calibri"/>
          <w:lang w:val="lv-LV"/>
        </w:rPr>
        <w:t xml:space="preserve"> </w:t>
      </w:r>
    </w:p>
    <w:p w14:paraId="785ED0BD" w14:textId="77777777" w:rsidR="00701451" w:rsidRPr="00701451" w:rsidRDefault="00701451" w:rsidP="00701451">
      <w:pPr>
        <w:jc w:val="both"/>
        <w:rPr>
          <w:rFonts w:ascii="Calibri" w:hAnsi="Calibri" w:cs="Calibri"/>
          <w:lang w:val="lv-LV"/>
        </w:rPr>
      </w:pPr>
      <w:r w:rsidRPr="00701451">
        <w:rPr>
          <w:rFonts w:ascii="Calibri" w:hAnsi="Calibri" w:cs="Calibri"/>
          <w:lang w:val="lv-LV"/>
        </w:rPr>
        <w:t>Nav saprotams 105.1.punkta tvērums. Ja ar to ir domātas projekta izstrādātāja tiesības veikt autoruzraudzību arī tad, ja projekta izstrādātājs nav par to vienojies ar būvniecības ierosinātāju, uzskatām, ka tas nav pieļaujams sekojošu iemeslu dēļ. Būvobjekts ir būvniecības ierosinātāja īpašums. Ja īpašniekam jebkādu iemeslu dēļ vairs nav līgumisku attiecību ar būvprojekta izstrādātāju, nav pieļaujams, ka būvprojekta izstrādātājs var piedalīties un iejaukties būvdarbu procesā.</w:t>
      </w:r>
    </w:p>
    <w:p w14:paraId="687AD36D" w14:textId="77777777" w:rsidR="00701451" w:rsidRPr="00701451" w:rsidRDefault="00701451" w:rsidP="00701451">
      <w:pPr>
        <w:jc w:val="both"/>
        <w:rPr>
          <w:rFonts w:ascii="Calibri" w:hAnsi="Calibri" w:cs="Calibri"/>
          <w:lang w:val="lv-LV"/>
        </w:rPr>
      </w:pPr>
      <w:r w:rsidRPr="00701451">
        <w:rPr>
          <w:rFonts w:ascii="Calibri" w:hAnsi="Calibri" w:cs="Calibri"/>
          <w:lang w:val="lv-LV"/>
        </w:rPr>
        <w:t xml:space="preserve">Savukārt 105.2.punkts paredz, ka par autoruzraudzības veikšanu būvniecības ierosinātājs var vienoties tikai ar būvprojekta izstrādātāju. Tas ir pretrunā ministrijas deklarētajam principam, ka autoruzraudzību var veikt jebkurš attiecīgajā jomā sertificēts būvspeciālists vai būvkomersants. </w:t>
      </w:r>
    </w:p>
    <w:p w14:paraId="4B0DE4AC" w14:textId="77777777" w:rsidR="00701451" w:rsidRPr="00701451" w:rsidRDefault="00701451" w:rsidP="00701451">
      <w:pPr>
        <w:jc w:val="both"/>
        <w:rPr>
          <w:rFonts w:ascii="Calibri" w:hAnsi="Calibri" w:cs="Calibri"/>
          <w:b/>
          <w:bCs/>
          <w:u w:val="single"/>
          <w:lang w:val="lv-LV"/>
        </w:rPr>
      </w:pPr>
      <w:r w:rsidRPr="00701451">
        <w:rPr>
          <w:rFonts w:ascii="Calibri" w:hAnsi="Calibri" w:cs="Calibri"/>
          <w:b/>
          <w:bCs/>
          <w:u w:val="single"/>
          <w:lang w:val="lv-LV"/>
        </w:rPr>
        <w:t xml:space="preserve">Ierosinām VBN 105.punktu izteikt šādā redakcijā: </w:t>
      </w:r>
    </w:p>
    <w:p w14:paraId="6F0A7FC9" w14:textId="77777777" w:rsidR="00701451" w:rsidRPr="00701451" w:rsidRDefault="00701451" w:rsidP="00701451">
      <w:pPr>
        <w:jc w:val="both"/>
        <w:rPr>
          <w:rFonts w:ascii="Calibri" w:hAnsi="Calibri" w:cs="Calibri"/>
          <w:i/>
          <w:iCs/>
          <w:lang w:val="lv-LV"/>
        </w:rPr>
      </w:pPr>
      <w:r w:rsidRPr="00701451">
        <w:rPr>
          <w:rFonts w:ascii="Calibri" w:hAnsi="Calibri" w:cs="Calibri"/>
          <w:lang w:val="lv-LV"/>
        </w:rPr>
        <w:t>“</w:t>
      </w:r>
      <w:r w:rsidRPr="00701451">
        <w:rPr>
          <w:rFonts w:ascii="Calibri" w:hAnsi="Calibri" w:cs="Calibri"/>
          <w:i/>
          <w:iCs/>
          <w:lang w:val="lv-LV"/>
        </w:rPr>
        <w:t>Autoruzraudzību veic gadījumā, ja būvniecības ierosinātājs ar sertificētu būvspeciālistu vai būvkomersantu ir vienojušies par autoruzraudzības veikšanu.”</w:t>
      </w:r>
    </w:p>
    <w:p w14:paraId="00D5320B" w14:textId="77777777" w:rsidR="00701451" w:rsidRPr="00701451" w:rsidRDefault="00701451" w:rsidP="00701451">
      <w:pPr>
        <w:jc w:val="both"/>
        <w:rPr>
          <w:rFonts w:ascii="Calibri" w:hAnsi="Calibri" w:cs="Calibri"/>
          <w:i/>
          <w:iCs/>
          <w:lang w:val="lv-LV"/>
        </w:rPr>
      </w:pPr>
    </w:p>
    <w:p w14:paraId="0DED7264" w14:textId="77777777" w:rsidR="00701451" w:rsidRPr="00701451" w:rsidRDefault="00701451" w:rsidP="00701451">
      <w:pPr>
        <w:jc w:val="both"/>
        <w:rPr>
          <w:rFonts w:ascii="Calibri" w:hAnsi="Calibri" w:cs="Calibri"/>
          <w:lang w:val="lv-LV"/>
        </w:rPr>
      </w:pPr>
      <w:r w:rsidRPr="00701451">
        <w:rPr>
          <w:rFonts w:ascii="Calibri" w:hAnsi="Calibri" w:cs="Calibri"/>
          <w:b/>
          <w:bCs/>
          <w:lang w:val="lv-LV"/>
        </w:rPr>
        <w:t>[2]</w:t>
      </w:r>
      <w:r w:rsidRPr="00701451">
        <w:rPr>
          <w:rFonts w:ascii="Calibri" w:hAnsi="Calibri" w:cs="Calibri"/>
          <w:lang w:val="lv-LV"/>
        </w:rPr>
        <w:t xml:space="preserve"> </w:t>
      </w:r>
      <w:r w:rsidRPr="00701451">
        <w:rPr>
          <w:rFonts w:ascii="Calibri" w:hAnsi="Calibri" w:cs="Calibri"/>
          <w:lang w:val="lv-LV"/>
        </w:rPr>
        <w:tab/>
        <w:t xml:space="preserve">VBN 2.1. punktā ir dota šāda definīcija: </w:t>
      </w:r>
      <w:bookmarkStart w:id="0" w:name="_Hlk165966668"/>
    </w:p>
    <w:p w14:paraId="694A281D" w14:textId="77777777" w:rsidR="00701451" w:rsidRPr="00701451" w:rsidRDefault="00701451" w:rsidP="00701451">
      <w:pPr>
        <w:jc w:val="both"/>
        <w:rPr>
          <w:rFonts w:ascii="Calibri" w:hAnsi="Calibri" w:cs="Calibri"/>
          <w:lang w:val="lv-LV"/>
        </w:rPr>
      </w:pPr>
      <w:r w:rsidRPr="00701451">
        <w:rPr>
          <w:rFonts w:ascii="Calibri" w:hAnsi="Calibri" w:cs="Calibri"/>
          <w:lang w:val="lv-LV"/>
        </w:rPr>
        <w:t>“</w:t>
      </w:r>
      <w:r w:rsidRPr="00701451">
        <w:rPr>
          <w:rFonts w:ascii="Calibri" w:hAnsi="Calibri" w:cs="Calibri"/>
          <w:i/>
          <w:iCs/>
          <w:lang w:val="lv-LV"/>
        </w:rPr>
        <w:t>autoruzraudzība – kontrole, ko būvprojekta izstrādātājs veic pēc projektēšanas darbu pabeigšanas līdz būves nodošanai ekspluatācijā, lai nodrošinātu būves realizāciju atbilstoši būvprojektam</w:t>
      </w:r>
      <w:bookmarkEnd w:id="0"/>
      <w:r w:rsidRPr="00701451">
        <w:rPr>
          <w:rFonts w:ascii="Calibri" w:hAnsi="Calibri" w:cs="Calibri"/>
          <w:lang w:val="lv-LV"/>
        </w:rPr>
        <w:t xml:space="preserve">.” </w:t>
      </w:r>
    </w:p>
    <w:p w14:paraId="5CF1D84E" w14:textId="77777777" w:rsidR="00701451" w:rsidRPr="00701451" w:rsidRDefault="00701451" w:rsidP="00701451">
      <w:pPr>
        <w:jc w:val="both"/>
        <w:rPr>
          <w:rFonts w:ascii="Calibri" w:hAnsi="Calibri" w:cs="Calibri"/>
          <w:lang w:val="lv-LV"/>
        </w:rPr>
      </w:pPr>
      <w:r w:rsidRPr="00701451">
        <w:rPr>
          <w:rFonts w:ascii="Calibri" w:hAnsi="Calibri" w:cs="Calibri"/>
          <w:lang w:val="lv-LV"/>
        </w:rPr>
        <w:t xml:space="preserve">Ņemot vērā, šīs vēstules [1] sadaļā iekļautos argumentus, nepieciešams grozīt arī VBN 2.1.punktu. </w:t>
      </w:r>
    </w:p>
    <w:p w14:paraId="450422EB" w14:textId="77777777" w:rsidR="00701451" w:rsidRPr="00701451" w:rsidRDefault="00701451" w:rsidP="00701451">
      <w:pPr>
        <w:jc w:val="both"/>
        <w:rPr>
          <w:rFonts w:ascii="Calibri" w:hAnsi="Calibri" w:cs="Calibri"/>
          <w:lang w:val="lv-LV"/>
        </w:rPr>
      </w:pPr>
      <w:r w:rsidRPr="00701451">
        <w:rPr>
          <w:rFonts w:ascii="Calibri" w:hAnsi="Calibri" w:cs="Calibri"/>
          <w:b/>
          <w:bCs/>
          <w:u w:val="single"/>
          <w:lang w:val="lv-LV"/>
        </w:rPr>
        <w:t>Ierosinām VBN 2.1.punktu izteikt šādā redakcijā</w:t>
      </w:r>
      <w:r w:rsidRPr="00701451">
        <w:rPr>
          <w:rFonts w:ascii="Calibri" w:hAnsi="Calibri" w:cs="Calibri"/>
          <w:lang w:val="lv-LV"/>
        </w:rPr>
        <w:t xml:space="preserve">: </w:t>
      </w:r>
    </w:p>
    <w:p w14:paraId="4ABC7181" w14:textId="77777777" w:rsidR="00701451" w:rsidRPr="00701451" w:rsidRDefault="00701451" w:rsidP="00701451">
      <w:pPr>
        <w:jc w:val="both"/>
        <w:rPr>
          <w:rFonts w:ascii="Calibri" w:hAnsi="Calibri" w:cs="Calibri"/>
          <w:lang w:val="lv-LV"/>
        </w:rPr>
      </w:pPr>
      <w:r w:rsidRPr="00701451">
        <w:rPr>
          <w:rFonts w:ascii="Calibri" w:hAnsi="Calibri" w:cs="Calibri"/>
          <w:lang w:val="lv-LV"/>
        </w:rPr>
        <w:t>“</w:t>
      </w:r>
      <w:r w:rsidRPr="00701451">
        <w:rPr>
          <w:rFonts w:ascii="Calibri" w:hAnsi="Calibri" w:cs="Calibri"/>
          <w:i/>
          <w:iCs/>
          <w:lang w:val="lv-LV"/>
        </w:rPr>
        <w:t>autoruzraudzība – kontrole, ko sertificēts būvspeciālists vai būvkomersants veic būvdarbu laikā līdz būves nodošanai ekspluatācijā, lai nodrošinātu būves realizāciju atbilstoši būvprojektam, saskaņā ar būvniecības ierosinātāja un sertificētā būvspeciālista vai būvkomersanta noslēgtu līgumu</w:t>
      </w:r>
      <w:r w:rsidRPr="00701451">
        <w:rPr>
          <w:rFonts w:ascii="Calibri" w:hAnsi="Calibri" w:cs="Calibri"/>
          <w:lang w:val="lv-LV"/>
        </w:rPr>
        <w:t>.”</w:t>
      </w:r>
    </w:p>
    <w:p w14:paraId="3A5B3D6D" w14:textId="77777777" w:rsidR="00701451" w:rsidRPr="00701451" w:rsidRDefault="00701451" w:rsidP="00701451">
      <w:pPr>
        <w:jc w:val="both"/>
        <w:rPr>
          <w:rFonts w:ascii="Calibri" w:hAnsi="Calibri" w:cs="Calibri"/>
          <w:lang w:val="lv-LV"/>
        </w:rPr>
      </w:pPr>
    </w:p>
    <w:p w14:paraId="59505716" w14:textId="77777777" w:rsidR="00701451" w:rsidRPr="00701451" w:rsidRDefault="00701451" w:rsidP="00701451">
      <w:pPr>
        <w:jc w:val="both"/>
        <w:rPr>
          <w:rFonts w:ascii="Calibri" w:hAnsi="Calibri" w:cs="Calibri"/>
          <w:lang w:val="lv-LV"/>
        </w:rPr>
      </w:pPr>
      <w:r w:rsidRPr="00701451">
        <w:rPr>
          <w:rFonts w:ascii="Calibri" w:hAnsi="Calibri" w:cs="Calibri"/>
          <w:b/>
          <w:bCs/>
          <w:lang w:val="lv-LV"/>
        </w:rPr>
        <w:t>[3]</w:t>
      </w:r>
      <w:r w:rsidRPr="00701451">
        <w:rPr>
          <w:rFonts w:ascii="Calibri" w:hAnsi="Calibri" w:cs="Calibri"/>
          <w:lang w:val="lv-LV"/>
        </w:rPr>
        <w:t xml:space="preserve"> </w:t>
      </w:r>
      <w:r w:rsidRPr="00701451">
        <w:rPr>
          <w:rFonts w:ascii="Calibri" w:hAnsi="Calibri" w:cs="Calibri"/>
          <w:lang w:val="lv-LV"/>
        </w:rPr>
        <w:tab/>
        <w:t>VBN 39.punktā noteikts:</w:t>
      </w:r>
    </w:p>
    <w:p w14:paraId="7A29D4AF" w14:textId="77777777" w:rsidR="00701451" w:rsidRPr="00701451" w:rsidRDefault="00701451" w:rsidP="00701451">
      <w:pPr>
        <w:jc w:val="both"/>
        <w:rPr>
          <w:rFonts w:ascii="Calibri" w:hAnsi="Calibri" w:cs="Calibri"/>
          <w:lang w:val="lv-LV"/>
        </w:rPr>
      </w:pPr>
      <w:r w:rsidRPr="00701451">
        <w:rPr>
          <w:rFonts w:ascii="Calibri" w:hAnsi="Calibri" w:cs="Calibri"/>
          <w:lang w:val="lv-LV"/>
        </w:rPr>
        <w:t>“</w:t>
      </w:r>
      <w:r w:rsidRPr="00701451">
        <w:rPr>
          <w:rFonts w:ascii="Calibri" w:hAnsi="Calibri" w:cs="Calibri"/>
          <w:i/>
          <w:iCs/>
          <w:lang w:val="lv-LV"/>
        </w:rPr>
        <w:t>Līgumā par būvprojekta izstrādi iekļaujami autoruzraudzības veikšanas pamatnosacījumi, ja būvprojekts tiek izstrādāts šo noteikumu 105. punktā minētajām būvēm</w:t>
      </w:r>
      <w:r w:rsidRPr="00701451">
        <w:rPr>
          <w:rFonts w:ascii="Calibri" w:hAnsi="Calibri" w:cs="Calibri"/>
          <w:lang w:val="lv-LV"/>
        </w:rPr>
        <w:t xml:space="preserve">.” </w:t>
      </w:r>
    </w:p>
    <w:p w14:paraId="31D13AC8" w14:textId="77777777" w:rsidR="00701451" w:rsidRPr="00701451" w:rsidRDefault="00701451" w:rsidP="00701451">
      <w:pPr>
        <w:jc w:val="both"/>
        <w:rPr>
          <w:rFonts w:ascii="Calibri" w:hAnsi="Calibri" w:cs="Calibri"/>
          <w:lang w:val="lv-LV"/>
        </w:rPr>
      </w:pPr>
      <w:r w:rsidRPr="00701451">
        <w:rPr>
          <w:rFonts w:ascii="Calibri" w:hAnsi="Calibri" w:cs="Calibri"/>
          <w:lang w:val="lv-LV"/>
        </w:rPr>
        <w:t xml:space="preserve">Ņemot vērā visus Grozījumu projektā paredzētos grozījumus, kuri paredz, ka autoruzraudzība vairs nav obligāta, šis VBN punkts ir neloģisks un lieks. </w:t>
      </w:r>
    </w:p>
    <w:p w14:paraId="42C8D237" w14:textId="77777777" w:rsidR="00701451" w:rsidRPr="00701451" w:rsidRDefault="00701451" w:rsidP="00701451">
      <w:pPr>
        <w:jc w:val="both"/>
        <w:rPr>
          <w:rFonts w:ascii="Calibri" w:hAnsi="Calibri" w:cs="Calibri"/>
          <w:lang w:val="lv-LV"/>
        </w:rPr>
      </w:pPr>
      <w:r w:rsidRPr="00701451">
        <w:rPr>
          <w:rFonts w:ascii="Calibri" w:hAnsi="Calibri" w:cs="Calibri"/>
          <w:b/>
          <w:bCs/>
          <w:u w:val="single"/>
          <w:lang w:val="lv-LV"/>
        </w:rPr>
        <w:t>Ierosinām svītrot VBN 39.punktu</w:t>
      </w:r>
      <w:r w:rsidRPr="00701451">
        <w:rPr>
          <w:rFonts w:ascii="Calibri" w:hAnsi="Calibri" w:cs="Calibri"/>
          <w:lang w:val="lv-LV"/>
        </w:rPr>
        <w:t>.</w:t>
      </w:r>
    </w:p>
    <w:p w14:paraId="2D354D5E" w14:textId="77777777" w:rsidR="00701451" w:rsidRPr="00701451" w:rsidRDefault="00701451" w:rsidP="00701451">
      <w:pPr>
        <w:jc w:val="both"/>
        <w:rPr>
          <w:rFonts w:ascii="Calibri" w:hAnsi="Calibri" w:cs="Calibri"/>
          <w:lang w:val="lv-LV"/>
        </w:rPr>
      </w:pPr>
    </w:p>
    <w:p w14:paraId="70E5CA44" w14:textId="77777777" w:rsidR="00701451" w:rsidRPr="00701451" w:rsidRDefault="00701451" w:rsidP="00701451">
      <w:pPr>
        <w:jc w:val="both"/>
        <w:rPr>
          <w:rFonts w:ascii="Calibri" w:hAnsi="Calibri" w:cs="Calibri"/>
          <w:lang w:val="lv-LV"/>
        </w:rPr>
      </w:pPr>
      <w:r w:rsidRPr="00701451">
        <w:rPr>
          <w:rFonts w:ascii="Calibri" w:hAnsi="Calibri" w:cs="Calibri"/>
          <w:b/>
          <w:bCs/>
          <w:lang w:val="lv-LV"/>
        </w:rPr>
        <w:t>[4]</w:t>
      </w:r>
      <w:r w:rsidRPr="00701451">
        <w:rPr>
          <w:rFonts w:ascii="Calibri" w:hAnsi="Calibri" w:cs="Calibri"/>
          <w:lang w:val="lv-LV"/>
        </w:rPr>
        <w:t xml:space="preserve"> </w:t>
      </w:r>
      <w:r w:rsidRPr="00701451">
        <w:rPr>
          <w:rFonts w:ascii="Calibri" w:hAnsi="Calibri" w:cs="Calibri"/>
          <w:lang w:val="lv-LV"/>
        </w:rPr>
        <w:tab/>
        <w:t>VBN 101.2. noteikts ka atbildīgajam būvdarbu vadītājam ir tiesības:</w:t>
      </w:r>
    </w:p>
    <w:p w14:paraId="3A8D789B" w14:textId="77777777" w:rsidR="00701451" w:rsidRPr="00701451" w:rsidRDefault="00701451" w:rsidP="00701451">
      <w:pPr>
        <w:jc w:val="both"/>
        <w:rPr>
          <w:rFonts w:ascii="Calibri" w:hAnsi="Calibri" w:cs="Calibri"/>
          <w:lang w:val="lv-LV"/>
        </w:rPr>
      </w:pPr>
      <w:r w:rsidRPr="00701451">
        <w:rPr>
          <w:rFonts w:ascii="Calibri" w:hAnsi="Calibri" w:cs="Calibri"/>
          <w:lang w:val="lv-LV"/>
        </w:rPr>
        <w:t>“</w:t>
      </w:r>
      <w:r w:rsidRPr="00701451">
        <w:rPr>
          <w:rFonts w:ascii="Calibri" w:hAnsi="Calibri" w:cs="Calibri"/>
          <w:i/>
          <w:iCs/>
          <w:lang w:val="lv-LV"/>
        </w:rPr>
        <w:t>veikt izmaiņas plānotajos darbu sagatavošanas posmos, kā arī izvēlētajās darba metodēs, pirms tam veicot izmaiņas darbu veikšanas projektā un saskaņojot tās ar būvniecības ierosinātāju, autoruzraugu un būvuzraugu</w:t>
      </w:r>
      <w:r w:rsidRPr="00701451">
        <w:rPr>
          <w:rFonts w:ascii="Calibri" w:hAnsi="Calibri" w:cs="Calibri"/>
          <w:lang w:val="lv-LV"/>
        </w:rPr>
        <w:t xml:space="preserve">. </w:t>
      </w:r>
    </w:p>
    <w:p w14:paraId="6058AD58" w14:textId="77777777" w:rsidR="00701451" w:rsidRPr="00701451" w:rsidRDefault="00701451" w:rsidP="00701451">
      <w:pPr>
        <w:jc w:val="both"/>
        <w:rPr>
          <w:rFonts w:ascii="Calibri" w:hAnsi="Calibri" w:cs="Calibri"/>
          <w:lang w:val="lv-LV"/>
        </w:rPr>
      </w:pPr>
      <w:r w:rsidRPr="00701451">
        <w:rPr>
          <w:rFonts w:ascii="Calibri" w:hAnsi="Calibri" w:cs="Calibri"/>
          <w:lang w:val="lv-LV"/>
        </w:rPr>
        <w:t>Ņemot vērā, ka darbu veikšanas projekta izstrāde ir būvdarbu veicēja kompetence un atbildība, nav pamatota prasība, ka darbu veikšanas projekts un tā izmaiņas jāsaskaņo ar autoruzraugu. Turklāt ņemot vērā, ka būvdarbu veicējam izstrādājot darbu veikšanas projektu, tas nav jāsaskaņo ar būvuzraugu, nav pamatota prasība, ka izmaiņās tajā būtu jāsaskaņo arī ar būvuzraugu</w:t>
      </w:r>
      <w:bookmarkStart w:id="1" w:name="_Hlk165985760"/>
      <w:r w:rsidRPr="00701451">
        <w:rPr>
          <w:rFonts w:ascii="Calibri" w:hAnsi="Calibri" w:cs="Calibri"/>
          <w:lang w:val="lv-LV"/>
        </w:rPr>
        <w:t xml:space="preserve">. </w:t>
      </w:r>
    </w:p>
    <w:p w14:paraId="44FEFD68" w14:textId="77777777" w:rsidR="00701451" w:rsidRPr="00701451" w:rsidRDefault="00701451" w:rsidP="00701451">
      <w:pPr>
        <w:jc w:val="both"/>
        <w:rPr>
          <w:rFonts w:ascii="Calibri" w:hAnsi="Calibri" w:cs="Calibri"/>
          <w:b/>
          <w:bCs/>
          <w:u w:val="single"/>
          <w:lang w:val="lv-LV"/>
        </w:rPr>
      </w:pPr>
      <w:r w:rsidRPr="00701451">
        <w:rPr>
          <w:rFonts w:ascii="Calibri" w:hAnsi="Calibri" w:cs="Calibri"/>
          <w:b/>
          <w:bCs/>
          <w:u w:val="single"/>
          <w:lang w:val="lv-LV"/>
        </w:rPr>
        <w:t>Ierosinām svītrot VBN</w:t>
      </w:r>
      <w:bookmarkEnd w:id="1"/>
      <w:r w:rsidRPr="00701451">
        <w:rPr>
          <w:rFonts w:ascii="Calibri" w:hAnsi="Calibri" w:cs="Calibri"/>
          <w:b/>
          <w:bCs/>
          <w:u w:val="single"/>
          <w:lang w:val="lv-LV"/>
        </w:rPr>
        <w:t xml:space="preserve"> 101.2 punktā vārdus “autoruzraugu un būvuzraugu”.</w:t>
      </w:r>
    </w:p>
    <w:p w14:paraId="054C62F7" w14:textId="77777777" w:rsidR="00701451" w:rsidRPr="00701451" w:rsidRDefault="00701451" w:rsidP="00701451">
      <w:pPr>
        <w:jc w:val="both"/>
        <w:rPr>
          <w:rFonts w:ascii="Calibri" w:hAnsi="Calibri" w:cs="Calibri"/>
          <w:lang w:val="lv-LV"/>
        </w:rPr>
      </w:pPr>
    </w:p>
    <w:p w14:paraId="5E7D4B96" w14:textId="77777777" w:rsidR="00701451" w:rsidRPr="00701451" w:rsidRDefault="00701451" w:rsidP="00701451">
      <w:pPr>
        <w:jc w:val="both"/>
        <w:rPr>
          <w:rFonts w:ascii="Calibri" w:hAnsi="Calibri" w:cs="Calibri"/>
          <w:lang w:val="lv-LV"/>
        </w:rPr>
      </w:pPr>
      <w:r w:rsidRPr="00701451">
        <w:rPr>
          <w:rFonts w:ascii="Calibri" w:hAnsi="Calibri" w:cs="Calibri"/>
          <w:b/>
          <w:bCs/>
          <w:lang w:val="lv-LV"/>
        </w:rPr>
        <w:t>[5]</w:t>
      </w:r>
      <w:r w:rsidRPr="00701451">
        <w:rPr>
          <w:rFonts w:ascii="Calibri" w:hAnsi="Calibri" w:cs="Calibri"/>
          <w:lang w:val="lv-LV"/>
        </w:rPr>
        <w:t xml:space="preserve"> </w:t>
      </w:r>
      <w:r w:rsidRPr="00701451">
        <w:rPr>
          <w:rFonts w:ascii="Calibri" w:hAnsi="Calibri" w:cs="Calibri"/>
          <w:lang w:val="lv-LV"/>
        </w:rPr>
        <w:tab/>
        <w:t xml:space="preserve">Grozījumi paredz VBN 103.punktu izteikt šādā redakcijā: </w:t>
      </w:r>
    </w:p>
    <w:p w14:paraId="07C999A1" w14:textId="77777777" w:rsidR="00701451" w:rsidRPr="00701451" w:rsidRDefault="00701451" w:rsidP="00701451">
      <w:pPr>
        <w:jc w:val="both"/>
        <w:rPr>
          <w:rFonts w:ascii="Calibri" w:hAnsi="Calibri" w:cs="Calibri"/>
          <w:lang w:val="lv-LV"/>
        </w:rPr>
      </w:pPr>
      <w:r w:rsidRPr="00701451">
        <w:rPr>
          <w:rFonts w:ascii="Calibri" w:hAnsi="Calibri" w:cs="Calibri"/>
          <w:lang w:val="lv-LV"/>
        </w:rPr>
        <w:t>“</w:t>
      </w:r>
      <w:r w:rsidRPr="00701451">
        <w:rPr>
          <w:rFonts w:ascii="Calibri" w:hAnsi="Calibri" w:cs="Calibri"/>
          <w:i/>
          <w:iCs/>
          <w:lang w:val="lv-LV"/>
        </w:rPr>
        <w:t>ja būvprojektu skiču projekta vai tehniskā projekta stadijā neizstrādā viena un tā pati persona, autoruzraudzību būvdarbu laikā veic tas būkomersnats vai būvspeciālists, kurš ir izstrādājis tehnisko projektu, ja ar būvniecības ierosinātāju noslēgtajā līgumā par būvprojekta izstrādi nav noteikts citādi</w:t>
      </w:r>
      <w:r w:rsidRPr="00701451">
        <w:rPr>
          <w:rFonts w:ascii="Calibri" w:hAnsi="Calibri" w:cs="Calibri"/>
          <w:lang w:val="lv-LV"/>
        </w:rPr>
        <w:t>.”</w:t>
      </w:r>
    </w:p>
    <w:p w14:paraId="5C176AB0" w14:textId="77777777" w:rsidR="00701451" w:rsidRPr="00701451" w:rsidRDefault="00701451" w:rsidP="00701451">
      <w:pPr>
        <w:jc w:val="both"/>
        <w:rPr>
          <w:rFonts w:ascii="Calibri" w:hAnsi="Calibri" w:cs="Calibri"/>
          <w:lang w:val="lv-LV"/>
        </w:rPr>
      </w:pPr>
      <w:r w:rsidRPr="00701451">
        <w:rPr>
          <w:rFonts w:ascii="Calibri" w:hAnsi="Calibri" w:cs="Calibri"/>
          <w:lang w:val="lv-LV"/>
        </w:rPr>
        <w:t xml:space="preserve">Ņemot vērā, ka ar Grozījumiem paredzēts, ka autoruzraudzību var veikt jebkurš būvkomersants vai sertificēts būvspeciālists, šis punkts zaudē savu jēgu. </w:t>
      </w:r>
    </w:p>
    <w:p w14:paraId="0964BA6E" w14:textId="77777777" w:rsidR="00701451" w:rsidRPr="00701451" w:rsidRDefault="00701451" w:rsidP="00701451">
      <w:pPr>
        <w:jc w:val="both"/>
        <w:rPr>
          <w:rFonts w:ascii="Calibri" w:hAnsi="Calibri" w:cs="Calibri"/>
          <w:b/>
          <w:bCs/>
          <w:u w:val="single"/>
          <w:lang w:val="lv-LV"/>
        </w:rPr>
      </w:pPr>
      <w:r w:rsidRPr="00701451">
        <w:rPr>
          <w:rFonts w:ascii="Calibri" w:hAnsi="Calibri" w:cs="Calibri"/>
          <w:b/>
          <w:bCs/>
          <w:u w:val="single"/>
          <w:lang w:val="lv-LV"/>
        </w:rPr>
        <w:t>Ierosinām svītrot VBN 103.punktu.</w:t>
      </w:r>
    </w:p>
    <w:p w14:paraId="7850D54A" w14:textId="77777777" w:rsidR="00701451" w:rsidRPr="00701451" w:rsidRDefault="00701451" w:rsidP="00701451">
      <w:pPr>
        <w:jc w:val="both"/>
        <w:rPr>
          <w:rFonts w:ascii="Calibri" w:hAnsi="Calibri" w:cs="Calibri"/>
          <w:lang w:val="lv-LV"/>
        </w:rPr>
      </w:pPr>
    </w:p>
    <w:p w14:paraId="50137516" w14:textId="77777777" w:rsidR="00701451" w:rsidRPr="00701451" w:rsidRDefault="00701451" w:rsidP="00701451">
      <w:pPr>
        <w:jc w:val="both"/>
        <w:rPr>
          <w:rFonts w:ascii="Calibri" w:hAnsi="Calibri" w:cs="Calibri"/>
          <w:lang w:val="lv-LV"/>
        </w:rPr>
      </w:pPr>
      <w:r w:rsidRPr="00701451">
        <w:rPr>
          <w:rFonts w:ascii="Calibri" w:hAnsi="Calibri" w:cs="Calibri"/>
          <w:b/>
          <w:bCs/>
          <w:lang w:val="lv-LV"/>
        </w:rPr>
        <w:t>[6]</w:t>
      </w:r>
      <w:r w:rsidRPr="00701451">
        <w:rPr>
          <w:rFonts w:ascii="Calibri" w:hAnsi="Calibri" w:cs="Calibri"/>
          <w:lang w:val="lv-LV"/>
        </w:rPr>
        <w:tab/>
        <w:t xml:space="preserve">VBN 115.punkts nosaka: </w:t>
      </w:r>
    </w:p>
    <w:p w14:paraId="157FBAEA" w14:textId="77777777" w:rsidR="00701451" w:rsidRPr="00701451" w:rsidRDefault="00701451" w:rsidP="00701451">
      <w:pPr>
        <w:jc w:val="both"/>
        <w:rPr>
          <w:rFonts w:ascii="Calibri" w:hAnsi="Calibri" w:cs="Calibri"/>
          <w:lang w:val="lv-LV"/>
        </w:rPr>
      </w:pPr>
      <w:r w:rsidRPr="00701451">
        <w:rPr>
          <w:rFonts w:ascii="Calibri" w:hAnsi="Calibri" w:cs="Calibri"/>
          <w:i/>
          <w:iCs/>
          <w:lang w:val="lv-LV"/>
        </w:rPr>
        <w:t>“Izmaiņas būvprojektā būvdarbu gaitā var izdarīt būvprojekta izstrādātājs vai autoruzraugs pēc vienošanās ar pārējiem būvniecības dalībniekiem, ja plānotās izmaiņas saskaņā ar Būvniecības likuma 17. panta 2.1 daļu nav jāsaskaņo būvvaldē</w:t>
      </w:r>
      <w:r w:rsidRPr="00701451">
        <w:rPr>
          <w:rFonts w:ascii="Calibri" w:hAnsi="Calibri" w:cs="Calibri"/>
          <w:lang w:val="lv-LV"/>
        </w:rPr>
        <w:t xml:space="preserve">.” </w:t>
      </w:r>
    </w:p>
    <w:p w14:paraId="60326864" w14:textId="77777777" w:rsidR="00701451" w:rsidRPr="00701451" w:rsidRDefault="00701451" w:rsidP="00701451">
      <w:pPr>
        <w:jc w:val="both"/>
        <w:rPr>
          <w:rFonts w:ascii="Calibri" w:hAnsi="Calibri" w:cs="Calibri"/>
          <w:lang w:val="lv-LV"/>
        </w:rPr>
      </w:pPr>
      <w:r w:rsidRPr="00701451">
        <w:rPr>
          <w:rFonts w:ascii="Calibri" w:hAnsi="Calibri" w:cs="Calibri"/>
          <w:lang w:val="lv-LV"/>
        </w:rPr>
        <w:t xml:space="preserve">Grozījumi neparedz šī punkta grozīšanu, tomēr, ja 115.punkts tiek saglabāts šāda redakcijā, var rasties nelabvēlīgas sekas. </w:t>
      </w:r>
    </w:p>
    <w:p w14:paraId="08DBA5D0" w14:textId="77777777" w:rsidR="00701451" w:rsidRPr="00701451" w:rsidRDefault="00701451" w:rsidP="00701451">
      <w:pPr>
        <w:jc w:val="both"/>
        <w:rPr>
          <w:rFonts w:ascii="Calibri" w:hAnsi="Calibri" w:cs="Calibri"/>
          <w:lang w:val="lv-LV"/>
        </w:rPr>
      </w:pPr>
      <w:r w:rsidRPr="00701451">
        <w:rPr>
          <w:rFonts w:ascii="Calibri" w:hAnsi="Calibri" w:cs="Calibri"/>
          <w:lang w:val="lv-LV"/>
        </w:rPr>
        <w:t xml:space="preserve">Pirmkārt, ja autoruzraudzība netiek veikta, tad izmaiņas būvprojektā var veikt tikai būvprojekta izstrādātājs. Tas nostāda būvniecības ierosinātāju lielā atkarībā no būvprojekta izstrādātāja un ir pretrunā šo Grozījumu mērķim. Būvniecības ierosinātājam ir jābūt tiesībām ierosināt izmaiņas būvprojektā, un tiesības veikt izmaiņas būvprojektā jābūt jebkuram atbilstošas kvalifikācijas būvspeciālistam vai būvkomersantam, ar kuru būvniecības ierosinātājs noslēdz līgumu. Būvspeciālisti un būvkomersanti ir, un tiem ir jābūt savstarpēji aizvietojamiem. </w:t>
      </w:r>
    </w:p>
    <w:p w14:paraId="6D74DC19" w14:textId="77777777" w:rsidR="00701451" w:rsidRPr="00701451" w:rsidRDefault="00701451" w:rsidP="00701451">
      <w:pPr>
        <w:jc w:val="both"/>
        <w:rPr>
          <w:rFonts w:ascii="Calibri" w:hAnsi="Calibri" w:cs="Calibri"/>
          <w:lang w:val="lv-LV"/>
        </w:rPr>
      </w:pPr>
      <w:r w:rsidRPr="00701451">
        <w:rPr>
          <w:rFonts w:ascii="Calibri" w:hAnsi="Calibri" w:cs="Calibri"/>
          <w:lang w:val="lv-LV"/>
        </w:rPr>
        <w:t xml:space="preserve">Otrkārt, nav loģiski prasīt, lai izmaiņas tiek saskaņotas ar visiem būvniecības dalībniekiem, jo būvniecības dalībnieki ir arī būvdarbu veicējs un būvuzraugs. Jautājums par izmaiņām būvdarbos, kuras rodas būvprojekta izmaiņu rezultātā, ir būvniecības ierosinātāja un būvdarbu veicēja civiltiesisks jautājums. Būvuzrauga piekrišanai būvprojekta izmaiņām vispār nav jābūt. Nav pieļaujams, ka būvdarbu veicējs vai būvuzraugs ierobežo būvniecības ierosinātāja tiesības iegūt būvi, kas atbilst tā iecerei un vajadzībām. </w:t>
      </w:r>
    </w:p>
    <w:p w14:paraId="372CAC7C" w14:textId="77777777" w:rsidR="00701451" w:rsidRPr="00701451" w:rsidRDefault="00701451" w:rsidP="00701451">
      <w:pPr>
        <w:jc w:val="both"/>
        <w:rPr>
          <w:rFonts w:ascii="Calibri" w:hAnsi="Calibri" w:cs="Calibri"/>
          <w:lang w:val="lv-LV"/>
        </w:rPr>
      </w:pPr>
      <w:r w:rsidRPr="00701451">
        <w:rPr>
          <w:rFonts w:ascii="Calibri" w:hAnsi="Calibri" w:cs="Calibri"/>
          <w:lang w:val="lv-LV"/>
        </w:rPr>
        <w:t>Visbeidzot, nav pamata īpaši šajā punktā iekļaut nosacījumu, ka, ja izmaiņas nav jāsaskaņo būvvaldē. Ja ir jāsaskaņo būvvaldē, tad tas ir tikai vēl viens papildus nosacījums, kas jāizpilda, bet pārējā būvprojekta izmaiņu veikšanas kārtība nemainās</w:t>
      </w:r>
    </w:p>
    <w:p w14:paraId="47E1DF32" w14:textId="77777777" w:rsidR="00701451" w:rsidRPr="00701451" w:rsidRDefault="00701451" w:rsidP="00701451">
      <w:pPr>
        <w:jc w:val="both"/>
        <w:rPr>
          <w:rFonts w:ascii="Calibri" w:hAnsi="Calibri" w:cs="Calibri"/>
          <w:b/>
          <w:bCs/>
          <w:u w:val="single"/>
          <w:lang w:val="lv-LV"/>
        </w:rPr>
      </w:pPr>
      <w:r w:rsidRPr="00701451">
        <w:rPr>
          <w:rFonts w:ascii="Calibri" w:hAnsi="Calibri" w:cs="Calibri"/>
          <w:b/>
          <w:bCs/>
          <w:u w:val="single"/>
          <w:lang w:val="lv-LV"/>
        </w:rPr>
        <w:t>Ierosinām izteikt VBN 115.punkta pirmo teikumu šādā redakcijā:</w:t>
      </w:r>
    </w:p>
    <w:p w14:paraId="3F3C6C50" w14:textId="77777777" w:rsidR="00701451" w:rsidRPr="00701451" w:rsidRDefault="00701451" w:rsidP="00701451">
      <w:pPr>
        <w:jc w:val="both"/>
        <w:rPr>
          <w:rFonts w:ascii="Calibri" w:hAnsi="Calibri" w:cs="Calibri"/>
          <w:i/>
          <w:iCs/>
          <w:lang w:val="lv-LV"/>
        </w:rPr>
      </w:pPr>
      <w:r w:rsidRPr="00701451">
        <w:rPr>
          <w:rFonts w:ascii="Calibri" w:hAnsi="Calibri" w:cs="Calibri"/>
          <w:i/>
          <w:iCs/>
          <w:lang w:val="lv-LV"/>
        </w:rPr>
        <w:t>“Vienojoties ar būvniecības ierosinātāju, izmaiņas būvprojektā būvdarbu gaitā var veikt atbilstošs būvspeciālists vai būvkomersants.”</w:t>
      </w:r>
    </w:p>
    <w:p w14:paraId="0C14092A" w14:textId="77777777" w:rsidR="00701451" w:rsidRPr="00701451" w:rsidRDefault="00701451" w:rsidP="00701451">
      <w:pPr>
        <w:jc w:val="both"/>
        <w:rPr>
          <w:rFonts w:ascii="Calibri" w:hAnsi="Calibri" w:cs="Calibri"/>
          <w:lang w:val="lv-LV"/>
        </w:rPr>
      </w:pPr>
    </w:p>
    <w:p w14:paraId="77B04A66" w14:textId="77777777" w:rsidR="00701451" w:rsidRPr="00701451" w:rsidRDefault="00701451" w:rsidP="00701451">
      <w:pPr>
        <w:jc w:val="both"/>
        <w:rPr>
          <w:rFonts w:ascii="Calibri" w:hAnsi="Calibri" w:cs="Calibri"/>
          <w:lang w:val="lv-LV"/>
        </w:rPr>
      </w:pPr>
      <w:r w:rsidRPr="00701451">
        <w:rPr>
          <w:rFonts w:ascii="Calibri" w:hAnsi="Calibri" w:cs="Calibri"/>
          <w:lang w:val="lv-LV"/>
        </w:rPr>
        <w:t>Lūdzam izvērtēt mūsu priekšlikumus un ņemt tos vērā. Mūsu ieskatā šie priekšlikumi ir vērsti uz būvdarbu procesa sakārtošanu, skaidri saprotamu tiesību un pienākumu noteikšanu būvdarbu veikšanas laikā, autortiesību un autoruzraudzības institūtu kā dažādu tiesību jomu nodalīšanu.</w:t>
      </w:r>
    </w:p>
    <w:p w14:paraId="41232975" w14:textId="77777777" w:rsidR="00701451" w:rsidRPr="00701451" w:rsidRDefault="00701451" w:rsidP="00701451">
      <w:pPr>
        <w:jc w:val="both"/>
        <w:rPr>
          <w:rFonts w:ascii="Calibri" w:hAnsi="Calibri" w:cs="Calibri"/>
          <w:lang w:val="lv-LV"/>
        </w:rPr>
      </w:pPr>
    </w:p>
    <w:p w14:paraId="7CFA57D3" w14:textId="77777777" w:rsidR="00701451" w:rsidRPr="00701451" w:rsidRDefault="00701451" w:rsidP="00701451">
      <w:pPr>
        <w:jc w:val="both"/>
        <w:rPr>
          <w:rFonts w:ascii="Calibri" w:hAnsi="Calibri" w:cs="Calibri"/>
          <w:lang w:val="lv-LV"/>
        </w:rPr>
      </w:pPr>
      <w:r w:rsidRPr="00701451">
        <w:rPr>
          <w:rFonts w:ascii="Calibri" w:hAnsi="Calibri" w:cs="Calibri"/>
          <w:lang w:val="lv-LV"/>
        </w:rPr>
        <w:t>Ar cieņu</w:t>
      </w:r>
    </w:p>
    <w:p w14:paraId="2B083031" w14:textId="77777777" w:rsidR="00701451" w:rsidRPr="00701451" w:rsidRDefault="00701451" w:rsidP="00701451">
      <w:pPr>
        <w:jc w:val="both"/>
        <w:rPr>
          <w:rFonts w:ascii="Calibri" w:hAnsi="Calibri" w:cs="Calibri"/>
          <w:lang w:val="lv-LV"/>
        </w:rPr>
      </w:pPr>
    </w:p>
    <w:p w14:paraId="742D88E9" w14:textId="77777777" w:rsidR="00701451" w:rsidRPr="00701451" w:rsidRDefault="00701451" w:rsidP="00701451">
      <w:pPr>
        <w:jc w:val="both"/>
        <w:rPr>
          <w:rFonts w:ascii="Calibri" w:hAnsi="Calibri" w:cs="Calibri"/>
          <w:lang w:val="lv-LV"/>
        </w:rPr>
      </w:pPr>
    </w:p>
    <w:p w14:paraId="11EA4CEE" w14:textId="77777777" w:rsidR="00701451" w:rsidRPr="00701451" w:rsidRDefault="00701451" w:rsidP="00701451">
      <w:pPr>
        <w:jc w:val="both"/>
        <w:rPr>
          <w:rFonts w:ascii="Calibri" w:hAnsi="Calibri" w:cs="Calibri"/>
          <w:lang w:val="lv-LV"/>
        </w:rPr>
      </w:pPr>
      <w:r w:rsidRPr="00701451">
        <w:rPr>
          <w:rFonts w:ascii="Calibri" w:hAnsi="Calibri" w:cs="Calibri"/>
          <w:lang w:val="lv-LV"/>
        </w:rPr>
        <w:t>Ints Dālderis</w:t>
      </w:r>
    </w:p>
    <w:p w14:paraId="64960AB8" w14:textId="50AA8808" w:rsidR="00701451" w:rsidRPr="00701451" w:rsidRDefault="00701451" w:rsidP="00701451">
      <w:pPr>
        <w:jc w:val="both"/>
        <w:rPr>
          <w:rFonts w:ascii="Calibri" w:hAnsi="Calibri" w:cs="Calibri"/>
          <w:lang w:val="lv-LV"/>
        </w:rPr>
      </w:pPr>
      <w:r w:rsidRPr="00701451">
        <w:rPr>
          <w:rFonts w:ascii="Calibri" w:hAnsi="Calibri" w:cs="Calibri"/>
          <w:lang w:val="lv-LV"/>
        </w:rPr>
        <w:t xml:space="preserve">Nekustamā īpašuma attīstītāju alianses valdes </w:t>
      </w:r>
      <w:r w:rsidR="00C71A45">
        <w:rPr>
          <w:rFonts w:ascii="Calibri" w:hAnsi="Calibri" w:cs="Calibri"/>
          <w:lang w:val="lv-LV"/>
        </w:rPr>
        <w:t>loceklis</w:t>
      </w:r>
    </w:p>
    <w:p w14:paraId="6B2620E3" w14:textId="77777777" w:rsidR="00701451" w:rsidRPr="00701451" w:rsidRDefault="00701451" w:rsidP="00701451">
      <w:pPr>
        <w:jc w:val="both"/>
        <w:rPr>
          <w:rFonts w:ascii="Calibri" w:hAnsi="Calibri" w:cs="Calibri"/>
          <w:lang w:val="lv-LV"/>
        </w:rPr>
      </w:pPr>
    </w:p>
    <w:p w14:paraId="30C8A1D2" w14:textId="77777777" w:rsidR="00701451" w:rsidRPr="00701451" w:rsidRDefault="00701451" w:rsidP="00701451">
      <w:pPr>
        <w:jc w:val="both"/>
        <w:rPr>
          <w:rFonts w:ascii="Calibri" w:hAnsi="Calibri" w:cs="Calibri"/>
          <w:lang w:val="lv-LV"/>
        </w:rPr>
      </w:pPr>
    </w:p>
    <w:p w14:paraId="1BF4CAC9" w14:textId="77777777" w:rsidR="00701451" w:rsidRPr="00701451" w:rsidRDefault="00701451" w:rsidP="00701451">
      <w:pPr>
        <w:jc w:val="center"/>
        <w:rPr>
          <w:rFonts w:ascii="Calibri" w:hAnsi="Calibri" w:cs="Calibri"/>
          <w:lang w:val="lv-LV"/>
        </w:rPr>
      </w:pPr>
      <w:r w:rsidRPr="00701451">
        <w:rPr>
          <w:rFonts w:ascii="Calibri" w:hAnsi="Calibri" w:cs="Calibri"/>
          <w:lang w:val="lv-LV"/>
        </w:rPr>
        <w:t>ŠIS DOKUMENTS PARAKSTĪTS AR DROŠU ELEKTRONISKO PARAKSTU, KAS SATUR LAIKA ZĪMOGU</w:t>
      </w:r>
    </w:p>
    <w:p w14:paraId="5E541783" w14:textId="5C7DACC5" w:rsidR="001C5CDB" w:rsidRPr="00701451" w:rsidRDefault="001C5CDB" w:rsidP="00701451">
      <w:pPr>
        <w:rPr>
          <w:rFonts w:ascii="Calibri" w:hAnsi="Calibri" w:cs="Calibri"/>
        </w:rPr>
      </w:pPr>
    </w:p>
    <w:sectPr w:rsidR="001C5CDB" w:rsidRPr="00701451" w:rsidSect="0016603D">
      <w:headerReference w:type="default" r:id="rId13"/>
      <w:footerReference w:type="default" r:id="rId14"/>
      <w:pgSz w:w="11900" w:h="16840"/>
      <w:pgMar w:top="2304" w:right="1440" w:bottom="1296" w:left="1440" w:header="706"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6C068" w14:textId="77777777" w:rsidR="0016603D" w:rsidRDefault="0016603D" w:rsidP="008B7C66">
      <w:r>
        <w:separator/>
      </w:r>
    </w:p>
  </w:endnote>
  <w:endnote w:type="continuationSeparator" w:id="0">
    <w:p w14:paraId="66FD9554" w14:textId="77777777" w:rsidR="0016603D" w:rsidRDefault="0016603D" w:rsidP="008B7C66">
      <w:r>
        <w:continuationSeparator/>
      </w:r>
    </w:p>
  </w:endnote>
  <w:endnote w:type="continuationNotice" w:id="1">
    <w:p w14:paraId="7E8B02BF" w14:textId="77777777" w:rsidR="0016603D" w:rsidRDefault="001660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6848B" w14:textId="5F8DA18F" w:rsidR="00B30FA6" w:rsidRDefault="00656F60">
    <w:pPr>
      <w:pStyle w:val="Footer"/>
    </w:pPr>
    <w:r>
      <w:rPr>
        <w:noProof/>
      </w:rPr>
      <w:drawing>
        <wp:anchor distT="0" distB="0" distL="114300" distR="114300" simplePos="0" relativeHeight="251658240" behindDoc="1" locked="0" layoutInCell="1" allowOverlap="1" wp14:anchorId="70F5B7F7" wp14:editId="47CFA3DE">
          <wp:simplePos x="0" y="0"/>
          <wp:positionH relativeFrom="column">
            <wp:posOffset>-917575</wp:posOffset>
          </wp:positionH>
          <wp:positionV relativeFrom="paragraph">
            <wp:posOffset>27329</wp:posOffset>
          </wp:positionV>
          <wp:extent cx="7602573" cy="523875"/>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02573" cy="5238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75FB2" w14:textId="77777777" w:rsidR="0016603D" w:rsidRDefault="0016603D" w:rsidP="008B7C66">
      <w:r>
        <w:separator/>
      </w:r>
    </w:p>
  </w:footnote>
  <w:footnote w:type="continuationSeparator" w:id="0">
    <w:p w14:paraId="62C6D74D" w14:textId="77777777" w:rsidR="0016603D" w:rsidRDefault="0016603D" w:rsidP="008B7C66">
      <w:r>
        <w:continuationSeparator/>
      </w:r>
    </w:p>
  </w:footnote>
  <w:footnote w:type="continuationNotice" w:id="1">
    <w:p w14:paraId="59F7B0AB" w14:textId="77777777" w:rsidR="0016603D" w:rsidRDefault="001660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5317" w14:textId="151BB4E6" w:rsidR="008B7C66" w:rsidRDefault="009F0732">
    <w:pPr>
      <w:pStyle w:val="Header"/>
    </w:pPr>
    <w:r>
      <w:rPr>
        <w:noProof/>
      </w:rPr>
      <w:drawing>
        <wp:anchor distT="0" distB="0" distL="114300" distR="114300" simplePos="0" relativeHeight="251658241" behindDoc="1" locked="0" layoutInCell="1" allowOverlap="1" wp14:anchorId="62441785" wp14:editId="030CAF9E">
          <wp:simplePos x="0" y="0"/>
          <wp:positionH relativeFrom="column">
            <wp:posOffset>3479744</wp:posOffset>
          </wp:positionH>
          <wp:positionV relativeFrom="paragraph">
            <wp:posOffset>-11430</wp:posOffset>
          </wp:positionV>
          <wp:extent cx="3160367" cy="783771"/>
          <wp:effectExtent l="0" t="0" r="254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160367" cy="78377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2299"/>
    <w:multiLevelType w:val="hybridMultilevel"/>
    <w:tmpl w:val="B6764A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479DA"/>
    <w:multiLevelType w:val="hybridMultilevel"/>
    <w:tmpl w:val="AF2A4ECA"/>
    <w:lvl w:ilvl="0" w:tplc="23CE1B9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564E5"/>
    <w:multiLevelType w:val="hybridMultilevel"/>
    <w:tmpl w:val="E3C23900"/>
    <w:lvl w:ilvl="0" w:tplc="2A7C2E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24306C"/>
    <w:multiLevelType w:val="hybridMultilevel"/>
    <w:tmpl w:val="3AAEB2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2E275C"/>
    <w:multiLevelType w:val="hybridMultilevel"/>
    <w:tmpl w:val="8FE843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E2F0C"/>
    <w:multiLevelType w:val="hybridMultilevel"/>
    <w:tmpl w:val="528A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2265C"/>
    <w:multiLevelType w:val="multilevel"/>
    <w:tmpl w:val="A7CA9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D17B87"/>
    <w:multiLevelType w:val="hybridMultilevel"/>
    <w:tmpl w:val="B598357E"/>
    <w:lvl w:ilvl="0" w:tplc="97C86A3A">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6036AF"/>
    <w:multiLevelType w:val="multilevel"/>
    <w:tmpl w:val="10C8261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18010805"/>
    <w:multiLevelType w:val="hybridMultilevel"/>
    <w:tmpl w:val="59AEC210"/>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FB4B51"/>
    <w:multiLevelType w:val="hybridMultilevel"/>
    <w:tmpl w:val="902EA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4F2D96"/>
    <w:multiLevelType w:val="hybridMultilevel"/>
    <w:tmpl w:val="19346004"/>
    <w:lvl w:ilvl="0" w:tplc="ACE8EA4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4763A"/>
    <w:multiLevelType w:val="hybridMultilevel"/>
    <w:tmpl w:val="0434B4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EE66AD"/>
    <w:multiLevelType w:val="hybridMultilevel"/>
    <w:tmpl w:val="E5EABE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28F7C6C"/>
    <w:multiLevelType w:val="hybridMultilevel"/>
    <w:tmpl w:val="490CD1F8"/>
    <w:lvl w:ilvl="0" w:tplc="6018F14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D15198"/>
    <w:multiLevelType w:val="hybridMultilevel"/>
    <w:tmpl w:val="ADAC4B88"/>
    <w:lvl w:ilvl="0" w:tplc="F28CAB3C">
      <w:start w:val="1"/>
      <w:numFmt w:val="decimal"/>
      <w:lvlText w:val="%1)"/>
      <w:lvlJc w:val="left"/>
      <w:pPr>
        <w:ind w:left="720" w:hanging="360"/>
      </w:pPr>
      <w:rPr>
        <w:rFonts w:ascii="Arial" w:eastAsia="Calibri" w:hAnsi="Arial"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4D0063E"/>
    <w:multiLevelType w:val="multilevel"/>
    <w:tmpl w:val="68642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4B6641"/>
    <w:multiLevelType w:val="hybridMultilevel"/>
    <w:tmpl w:val="8AD8E9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FF3ED6"/>
    <w:multiLevelType w:val="hybridMultilevel"/>
    <w:tmpl w:val="16A88F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297F1C"/>
    <w:multiLevelType w:val="hybridMultilevel"/>
    <w:tmpl w:val="5C826E96"/>
    <w:lvl w:ilvl="0" w:tplc="91D2B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8292F"/>
    <w:multiLevelType w:val="multilevel"/>
    <w:tmpl w:val="1F52134C"/>
    <w:lvl w:ilvl="0">
      <w:start w:val="1"/>
      <w:numFmt w:val="decimal"/>
      <w:lvlText w:val="%1."/>
      <w:lvlJc w:val="left"/>
      <w:pPr>
        <w:tabs>
          <w:tab w:val="num" w:pos="720"/>
        </w:tabs>
        <w:ind w:left="720" w:hanging="360"/>
      </w:pPr>
    </w:lvl>
    <w:lvl w:ilvl="1">
      <w:numFmt w:val="bullet"/>
      <w:lvlText w:val="-"/>
      <w:lvlJc w:val="left"/>
      <w:pPr>
        <w:ind w:left="1440" w:hanging="360"/>
      </w:pPr>
      <w:rPr>
        <w:rFonts w:ascii="Calibri" w:eastAsia="Calibri" w:hAnsi="Calibri" w:cs="Calibri" w:hint="default"/>
      </w:rPr>
    </w:lvl>
    <w:lvl w:ilvl="2">
      <w:start w:val="1"/>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940359"/>
    <w:multiLevelType w:val="hybridMultilevel"/>
    <w:tmpl w:val="357666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E53B76"/>
    <w:multiLevelType w:val="multilevel"/>
    <w:tmpl w:val="D1261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B06EC9"/>
    <w:multiLevelType w:val="hybridMultilevel"/>
    <w:tmpl w:val="7E342E16"/>
    <w:lvl w:ilvl="0" w:tplc="E488D2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8B1300B"/>
    <w:multiLevelType w:val="hybridMultilevel"/>
    <w:tmpl w:val="2AC04CDA"/>
    <w:lvl w:ilvl="0" w:tplc="E662E33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3A4B0DA2"/>
    <w:multiLevelType w:val="multilevel"/>
    <w:tmpl w:val="4522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B96E96"/>
    <w:multiLevelType w:val="hybridMultilevel"/>
    <w:tmpl w:val="614062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DD7810"/>
    <w:multiLevelType w:val="hybridMultilevel"/>
    <w:tmpl w:val="D6EE1E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496C9F"/>
    <w:multiLevelType w:val="hybridMultilevel"/>
    <w:tmpl w:val="8CE0DB7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9" w15:restartNumberingAfterBreak="0">
    <w:nsid w:val="48CC0086"/>
    <w:multiLevelType w:val="hybridMultilevel"/>
    <w:tmpl w:val="FA5C2456"/>
    <w:lvl w:ilvl="0" w:tplc="D39EDD0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D14FBC"/>
    <w:multiLevelType w:val="hybridMultilevel"/>
    <w:tmpl w:val="2C6467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420403"/>
    <w:multiLevelType w:val="hybridMultilevel"/>
    <w:tmpl w:val="B0F05A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6787553"/>
    <w:multiLevelType w:val="hybridMultilevel"/>
    <w:tmpl w:val="EDF0B5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8306927"/>
    <w:multiLevelType w:val="hybridMultilevel"/>
    <w:tmpl w:val="0F103836"/>
    <w:lvl w:ilvl="0" w:tplc="7B2A91CE">
      <w:start w:val="1"/>
      <w:numFmt w:val="low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725A47"/>
    <w:multiLevelType w:val="multilevel"/>
    <w:tmpl w:val="2E305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076E82"/>
    <w:multiLevelType w:val="hybridMultilevel"/>
    <w:tmpl w:val="AA529E2E"/>
    <w:lvl w:ilvl="0" w:tplc="7E10BE5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E41324B"/>
    <w:multiLevelType w:val="hybridMultilevel"/>
    <w:tmpl w:val="3E0A91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EF4772F"/>
    <w:multiLevelType w:val="hybridMultilevel"/>
    <w:tmpl w:val="8AA20F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19208A"/>
    <w:multiLevelType w:val="hybridMultilevel"/>
    <w:tmpl w:val="EF927C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5A3E7A"/>
    <w:multiLevelType w:val="multilevel"/>
    <w:tmpl w:val="3784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1F40A1"/>
    <w:multiLevelType w:val="hybridMultilevel"/>
    <w:tmpl w:val="786ADA4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7FB3A9A"/>
    <w:multiLevelType w:val="multilevel"/>
    <w:tmpl w:val="C6AA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481FBD"/>
    <w:multiLevelType w:val="hybridMultilevel"/>
    <w:tmpl w:val="EC16BA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3749102">
    <w:abstractNumId w:val="32"/>
  </w:num>
  <w:num w:numId="2" w16cid:durableId="1278215831">
    <w:abstractNumId w:val="36"/>
  </w:num>
  <w:num w:numId="3" w16cid:durableId="1558322115">
    <w:abstractNumId w:val="13"/>
  </w:num>
  <w:num w:numId="4" w16cid:durableId="1407265835">
    <w:abstractNumId w:val="2"/>
  </w:num>
  <w:num w:numId="5" w16cid:durableId="722219648">
    <w:abstractNumId w:val="30"/>
  </w:num>
  <w:num w:numId="6" w16cid:durableId="1913811691">
    <w:abstractNumId w:val="38"/>
  </w:num>
  <w:num w:numId="7" w16cid:durableId="624316850">
    <w:abstractNumId w:val="40"/>
  </w:num>
  <w:num w:numId="8" w16cid:durableId="1183276227">
    <w:abstractNumId w:val="6"/>
  </w:num>
  <w:num w:numId="9" w16cid:durableId="84496796">
    <w:abstractNumId w:val="27"/>
  </w:num>
  <w:num w:numId="10" w16cid:durableId="375397174">
    <w:abstractNumId w:val="26"/>
  </w:num>
  <w:num w:numId="11" w16cid:durableId="662438373">
    <w:abstractNumId w:val="20"/>
  </w:num>
  <w:num w:numId="12" w16cid:durableId="1699701084">
    <w:abstractNumId w:val="28"/>
  </w:num>
  <w:num w:numId="13" w16cid:durableId="107748314">
    <w:abstractNumId w:val="16"/>
  </w:num>
  <w:num w:numId="14" w16cid:durableId="873343835">
    <w:abstractNumId w:val="39"/>
  </w:num>
  <w:num w:numId="15" w16cid:durableId="1973051127">
    <w:abstractNumId w:val="37"/>
  </w:num>
  <w:num w:numId="16" w16cid:durableId="1030767252">
    <w:abstractNumId w:val="14"/>
  </w:num>
  <w:num w:numId="17" w16cid:durableId="886064710">
    <w:abstractNumId w:val="29"/>
  </w:num>
  <w:num w:numId="18" w16cid:durableId="145901706">
    <w:abstractNumId w:val="1"/>
  </w:num>
  <w:num w:numId="19" w16cid:durableId="824509619">
    <w:abstractNumId w:val="35"/>
  </w:num>
  <w:num w:numId="20" w16cid:durableId="1384864733">
    <w:abstractNumId w:val="19"/>
  </w:num>
  <w:num w:numId="21" w16cid:durableId="637883544">
    <w:abstractNumId w:val="0"/>
  </w:num>
  <w:num w:numId="22" w16cid:durableId="704603635">
    <w:abstractNumId w:val="9"/>
  </w:num>
  <w:num w:numId="23" w16cid:durableId="1557622505">
    <w:abstractNumId w:val="31"/>
  </w:num>
  <w:num w:numId="24" w16cid:durableId="1075473950">
    <w:abstractNumId w:val="10"/>
  </w:num>
  <w:num w:numId="25" w16cid:durableId="1914198574">
    <w:abstractNumId w:val="22"/>
  </w:num>
  <w:num w:numId="26" w16cid:durableId="434909450">
    <w:abstractNumId w:val="34"/>
  </w:num>
  <w:num w:numId="27" w16cid:durableId="1544632777">
    <w:abstractNumId w:val="41"/>
  </w:num>
  <w:num w:numId="28" w16cid:durableId="767700822">
    <w:abstractNumId w:val="8"/>
  </w:num>
  <w:num w:numId="29" w16cid:durableId="1381326320">
    <w:abstractNumId w:val="25"/>
  </w:num>
  <w:num w:numId="30" w16cid:durableId="402486126">
    <w:abstractNumId w:val="33"/>
  </w:num>
  <w:num w:numId="31" w16cid:durableId="706296312">
    <w:abstractNumId w:val="11"/>
  </w:num>
  <w:num w:numId="32" w16cid:durableId="716860388">
    <w:abstractNumId w:val="7"/>
  </w:num>
  <w:num w:numId="33" w16cid:durableId="1387754852">
    <w:abstractNumId w:val="15"/>
  </w:num>
  <w:num w:numId="34" w16cid:durableId="1240016733">
    <w:abstractNumId w:val="4"/>
  </w:num>
  <w:num w:numId="35" w16cid:durableId="1114255319">
    <w:abstractNumId w:val="17"/>
  </w:num>
  <w:num w:numId="36" w16cid:durableId="2036080833">
    <w:abstractNumId w:val="12"/>
  </w:num>
  <w:num w:numId="37" w16cid:durableId="842284083">
    <w:abstractNumId w:val="18"/>
  </w:num>
  <w:num w:numId="38" w16cid:durableId="1133057130">
    <w:abstractNumId w:val="3"/>
  </w:num>
  <w:num w:numId="39" w16cid:durableId="1603998769">
    <w:abstractNumId w:val="24"/>
  </w:num>
  <w:num w:numId="40" w16cid:durableId="1283805981">
    <w:abstractNumId w:val="23"/>
  </w:num>
  <w:num w:numId="41" w16cid:durableId="313074623">
    <w:abstractNumId w:val="21"/>
  </w:num>
  <w:num w:numId="42" w16cid:durableId="839469890">
    <w:abstractNumId w:val="42"/>
  </w:num>
  <w:num w:numId="43" w16cid:durableId="17752491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66"/>
    <w:rsid w:val="00003B0D"/>
    <w:rsid w:val="000069AD"/>
    <w:rsid w:val="00006E3E"/>
    <w:rsid w:val="0001048C"/>
    <w:rsid w:val="00012501"/>
    <w:rsid w:val="00012A8D"/>
    <w:rsid w:val="00013CE7"/>
    <w:rsid w:val="00016386"/>
    <w:rsid w:val="000176BA"/>
    <w:rsid w:val="00022F71"/>
    <w:rsid w:val="0002370D"/>
    <w:rsid w:val="0002697D"/>
    <w:rsid w:val="0003053B"/>
    <w:rsid w:val="00030A12"/>
    <w:rsid w:val="00035B7D"/>
    <w:rsid w:val="00035E63"/>
    <w:rsid w:val="000440E3"/>
    <w:rsid w:val="00045286"/>
    <w:rsid w:val="00046200"/>
    <w:rsid w:val="000504F5"/>
    <w:rsid w:val="00050554"/>
    <w:rsid w:val="0005103C"/>
    <w:rsid w:val="00051B66"/>
    <w:rsid w:val="00052DE4"/>
    <w:rsid w:val="00053211"/>
    <w:rsid w:val="00053B31"/>
    <w:rsid w:val="00055498"/>
    <w:rsid w:val="00060E5B"/>
    <w:rsid w:val="00062A7C"/>
    <w:rsid w:val="0006453C"/>
    <w:rsid w:val="00067EC1"/>
    <w:rsid w:val="00071F46"/>
    <w:rsid w:val="00073338"/>
    <w:rsid w:val="00074778"/>
    <w:rsid w:val="00076B8E"/>
    <w:rsid w:val="000771CD"/>
    <w:rsid w:val="000772E6"/>
    <w:rsid w:val="00077651"/>
    <w:rsid w:val="0008071D"/>
    <w:rsid w:val="00080825"/>
    <w:rsid w:val="0008141A"/>
    <w:rsid w:val="0008372F"/>
    <w:rsid w:val="0008438C"/>
    <w:rsid w:val="00085783"/>
    <w:rsid w:val="00086904"/>
    <w:rsid w:val="00087193"/>
    <w:rsid w:val="00092C8C"/>
    <w:rsid w:val="00092CDB"/>
    <w:rsid w:val="0009330D"/>
    <w:rsid w:val="0009504D"/>
    <w:rsid w:val="000951BA"/>
    <w:rsid w:val="000952A0"/>
    <w:rsid w:val="00095838"/>
    <w:rsid w:val="000967A0"/>
    <w:rsid w:val="0009734F"/>
    <w:rsid w:val="000973A6"/>
    <w:rsid w:val="000974FC"/>
    <w:rsid w:val="000975A9"/>
    <w:rsid w:val="000A1317"/>
    <w:rsid w:val="000A15D0"/>
    <w:rsid w:val="000A41EC"/>
    <w:rsid w:val="000A490C"/>
    <w:rsid w:val="000A50F3"/>
    <w:rsid w:val="000B09CC"/>
    <w:rsid w:val="000B6962"/>
    <w:rsid w:val="000B6DAD"/>
    <w:rsid w:val="000B7540"/>
    <w:rsid w:val="000B7D3D"/>
    <w:rsid w:val="000C1032"/>
    <w:rsid w:val="000C11CD"/>
    <w:rsid w:val="000C29E9"/>
    <w:rsid w:val="000C4545"/>
    <w:rsid w:val="000C768A"/>
    <w:rsid w:val="000D00D0"/>
    <w:rsid w:val="000D00EC"/>
    <w:rsid w:val="000D3545"/>
    <w:rsid w:val="000D4BCF"/>
    <w:rsid w:val="000D616D"/>
    <w:rsid w:val="000D7DEA"/>
    <w:rsid w:val="000E2866"/>
    <w:rsid w:val="000E2F01"/>
    <w:rsid w:val="000E3799"/>
    <w:rsid w:val="000E50F2"/>
    <w:rsid w:val="000E7331"/>
    <w:rsid w:val="000F334F"/>
    <w:rsid w:val="000F483B"/>
    <w:rsid w:val="000F4933"/>
    <w:rsid w:val="000F6B98"/>
    <w:rsid w:val="000F72A2"/>
    <w:rsid w:val="00100745"/>
    <w:rsid w:val="00100F02"/>
    <w:rsid w:val="00101BF4"/>
    <w:rsid w:val="0010666A"/>
    <w:rsid w:val="00115319"/>
    <w:rsid w:val="00117600"/>
    <w:rsid w:val="0012085B"/>
    <w:rsid w:val="00122DCB"/>
    <w:rsid w:val="0012561D"/>
    <w:rsid w:val="00125A53"/>
    <w:rsid w:val="00127E9E"/>
    <w:rsid w:val="001311BB"/>
    <w:rsid w:val="00134C2E"/>
    <w:rsid w:val="00135E18"/>
    <w:rsid w:val="00135F96"/>
    <w:rsid w:val="00137CD3"/>
    <w:rsid w:val="00141002"/>
    <w:rsid w:val="001429C3"/>
    <w:rsid w:val="00142BC8"/>
    <w:rsid w:val="00143555"/>
    <w:rsid w:val="00144B74"/>
    <w:rsid w:val="0014570E"/>
    <w:rsid w:val="001461C5"/>
    <w:rsid w:val="00146688"/>
    <w:rsid w:val="0015291F"/>
    <w:rsid w:val="00154ACA"/>
    <w:rsid w:val="00156455"/>
    <w:rsid w:val="001569E5"/>
    <w:rsid w:val="00156A3A"/>
    <w:rsid w:val="00157BCF"/>
    <w:rsid w:val="0016007B"/>
    <w:rsid w:val="0016603D"/>
    <w:rsid w:val="00167220"/>
    <w:rsid w:val="001714EB"/>
    <w:rsid w:val="00173AF3"/>
    <w:rsid w:val="00173CEA"/>
    <w:rsid w:val="00175523"/>
    <w:rsid w:val="00176189"/>
    <w:rsid w:val="00176B24"/>
    <w:rsid w:val="00180603"/>
    <w:rsid w:val="001826BD"/>
    <w:rsid w:val="001834B5"/>
    <w:rsid w:val="001837F3"/>
    <w:rsid w:val="00186B69"/>
    <w:rsid w:val="001872ED"/>
    <w:rsid w:val="0019564B"/>
    <w:rsid w:val="001A2695"/>
    <w:rsid w:val="001A2F64"/>
    <w:rsid w:val="001A42D3"/>
    <w:rsid w:val="001A7EE2"/>
    <w:rsid w:val="001B043F"/>
    <w:rsid w:val="001B1592"/>
    <w:rsid w:val="001B1B83"/>
    <w:rsid w:val="001B1E4A"/>
    <w:rsid w:val="001B2989"/>
    <w:rsid w:val="001B32FE"/>
    <w:rsid w:val="001B3427"/>
    <w:rsid w:val="001B3934"/>
    <w:rsid w:val="001B413E"/>
    <w:rsid w:val="001B7461"/>
    <w:rsid w:val="001C1BB4"/>
    <w:rsid w:val="001C5CDB"/>
    <w:rsid w:val="001C69B8"/>
    <w:rsid w:val="001D02FA"/>
    <w:rsid w:val="001D330B"/>
    <w:rsid w:val="001D37A5"/>
    <w:rsid w:val="001D3C9A"/>
    <w:rsid w:val="001D54BC"/>
    <w:rsid w:val="001D7853"/>
    <w:rsid w:val="001E13DD"/>
    <w:rsid w:val="001E1CF7"/>
    <w:rsid w:val="001E28C5"/>
    <w:rsid w:val="001E2C4D"/>
    <w:rsid w:val="001E3024"/>
    <w:rsid w:val="001F0374"/>
    <w:rsid w:val="001F3424"/>
    <w:rsid w:val="001F3CA7"/>
    <w:rsid w:val="001F6F5C"/>
    <w:rsid w:val="001F7FC2"/>
    <w:rsid w:val="00203C27"/>
    <w:rsid w:val="00205E14"/>
    <w:rsid w:val="0020791C"/>
    <w:rsid w:val="0021659C"/>
    <w:rsid w:val="00216F6B"/>
    <w:rsid w:val="002232F6"/>
    <w:rsid w:val="002304C3"/>
    <w:rsid w:val="00231801"/>
    <w:rsid w:val="00232E56"/>
    <w:rsid w:val="0023441E"/>
    <w:rsid w:val="002349BE"/>
    <w:rsid w:val="0023512B"/>
    <w:rsid w:val="00235AD8"/>
    <w:rsid w:val="00235EDA"/>
    <w:rsid w:val="002401F3"/>
    <w:rsid w:val="0024179B"/>
    <w:rsid w:val="00242002"/>
    <w:rsid w:val="002424E2"/>
    <w:rsid w:val="0025128C"/>
    <w:rsid w:val="002515A4"/>
    <w:rsid w:val="002530D3"/>
    <w:rsid w:val="00254AA4"/>
    <w:rsid w:val="00264B99"/>
    <w:rsid w:val="002656A1"/>
    <w:rsid w:val="002663BF"/>
    <w:rsid w:val="00266411"/>
    <w:rsid w:val="00266534"/>
    <w:rsid w:val="00266E7C"/>
    <w:rsid w:val="00267C32"/>
    <w:rsid w:val="00270831"/>
    <w:rsid w:val="00270C23"/>
    <w:rsid w:val="00271B2D"/>
    <w:rsid w:val="00277509"/>
    <w:rsid w:val="002813B0"/>
    <w:rsid w:val="002842C3"/>
    <w:rsid w:val="002843A2"/>
    <w:rsid w:val="0028497F"/>
    <w:rsid w:val="00285152"/>
    <w:rsid w:val="002879D7"/>
    <w:rsid w:val="00287C8E"/>
    <w:rsid w:val="00287DB5"/>
    <w:rsid w:val="00290C7E"/>
    <w:rsid w:val="00294532"/>
    <w:rsid w:val="0029509E"/>
    <w:rsid w:val="002961EC"/>
    <w:rsid w:val="00296465"/>
    <w:rsid w:val="002A07A1"/>
    <w:rsid w:val="002A2857"/>
    <w:rsid w:val="002A2EE5"/>
    <w:rsid w:val="002A4BA8"/>
    <w:rsid w:val="002A5CBC"/>
    <w:rsid w:val="002A645F"/>
    <w:rsid w:val="002A7332"/>
    <w:rsid w:val="002A7463"/>
    <w:rsid w:val="002B1B91"/>
    <w:rsid w:val="002B211F"/>
    <w:rsid w:val="002B2372"/>
    <w:rsid w:val="002B63D4"/>
    <w:rsid w:val="002B6940"/>
    <w:rsid w:val="002B6A68"/>
    <w:rsid w:val="002C08D3"/>
    <w:rsid w:val="002C239B"/>
    <w:rsid w:val="002C3FFF"/>
    <w:rsid w:val="002C405E"/>
    <w:rsid w:val="002C4A13"/>
    <w:rsid w:val="002C73B6"/>
    <w:rsid w:val="002D406A"/>
    <w:rsid w:val="002D547A"/>
    <w:rsid w:val="002E0170"/>
    <w:rsid w:val="002E13ED"/>
    <w:rsid w:val="002E1665"/>
    <w:rsid w:val="002E2AA1"/>
    <w:rsid w:val="002E31D7"/>
    <w:rsid w:val="002E3ABE"/>
    <w:rsid w:val="002E552E"/>
    <w:rsid w:val="002E59AB"/>
    <w:rsid w:val="002E6D72"/>
    <w:rsid w:val="002E7980"/>
    <w:rsid w:val="002E7C56"/>
    <w:rsid w:val="002F347A"/>
    <w:rsid w:val="002F4099"/>
    <w:rsid w:val="002F4390"/>
    <w:rsid w:val="003008B7"/>
    <w:rsid w:val="00302250"/>
    <w:rsid w:val="003023A3"/>
    <w:rsid w:val="0031076F"/>
    <w:rsid w:val="0031141F"/>
    <w:rsid w:val="00311C86"/>
    <w:rsid w:val="00314C2C"/>
    <w:rsid w:val="00316CC7"/>
    <w:rsid w:val="00320148"/>
    <w:rsid w:val="00320723"/>
    <w:rsid w:val="00320E01"/>
    <w:rsid w:val="00322401"/>
    <w:rsid w:val="00324CCF"/>
    <w:rsid w:val="00326CB6"/>
    <w:rsid w:val="00332252"/>
    <w:rsid w:val="00333CC9"/>
    <w:rsid w:val="00334572"/>
    <w:rsid w:val="003347A3"/>
    <w:rsid w:val="0034073C"/>
    <w:rsid w:val="00343486"/>
    <w:rsid w:val="00343521"/>
    <w:rsid w:val="00344B72"/>
    <w:rsid w:val="003469F9"/>
    <w:rsid w:val="0035178E"/>
    <w:rsid w:val="00355E74"/>
    <w:rsid w:val="00355EEA"/>
    <w:rsid w:val="00357274"/>
    <w:rsid w:val="003612FA"/>
    <w:rsid w:val="00362176"/>
    <w:rsid w:val="00362692"/>
    <w:rsid w:val="00363929"/>
    <w:rsid w:val="00364EC3"/>
    <w:rsid w:val="00365B36"/>
    <w:rsid w:val="0036624D"/>
    <w:rsid w:val="003729ED"/>
    <w:rsid w:val="00374A56"/>
    <w:rsid w:val="003821BD"/>
    <w:rsid w:val="00382ED4"/>
    <w:rsid w:val="00383BEF"/>
    <w:rsid w:val="00384430"/>
    <w:rsid w:val="00385967"/>
    <w:rsid w:val="00385C58"/>
    <w:rsid w:val="00391331"/>
    <w:rsid w:val="00391FFA"/>
    <w:rsid w:val="00392A81"/>
    <w:rsid w:val="00392B2F"/>
    <w:rsid w:val="003A0E2E"/>
    <w:rsid w:val="003A26EE"/>
    <w:rsid w:val="003A5931"/>
    <w:rsid w:val="003A6426"/>
    <w:rsid w:val="003B3299"/>
    <w:rsid w:val="003B34DB"/>
    <w:rsid w:val="003C2B80"/>
    <w:rsid w:val="003C32BF"/>
    <w:rsid w:val="003C6263"/>
    <w:rsid w:val="003D1819"/>
    <w:rsid w:val="003D18EA"/>
    <w:rsid w:val="003D403C"/>
    <w:rsid w:val="003D4CEF"/>
    <w:rsid w:val="003D6FE1"/>
    <w:rsid w:val="003E01D5"/>
    <w:rsid w:val="003E5A6F"/>
    <w:rsid w:val="003F00BE"/>
    <w:rsid w:val="003F2805"/>
    <w:rsid w:val="003F545E"/>
    <w:rsid w:val="0040205E"/>
    <w:rsid w:val="004025E4"/>
    <w:rsid w:val="00402AE2"/>
    <w:rsid w:val="004030CC"/>
    <w:rsid w:val="00403564"/>
    <w:rsid w:val="00403E9B"/>
    <w:rsid w:val="00415802"/>
    <w:rsid w:val="00416885"/>
    <w:rsid w:val="00423C26"/>
    <w:rsid w:val="00425F52"/>
    <w:rsid w:val="00431135"/>
    <w:rsid w:val="00432467"/>
    <w:rsid w:val="00432E50"/>
    <w:rsid w:val="00437F4C"/>
    <w:rsid w:val="00442B4A"/>
    <w:rsid w:val="00444AAC"/>
    <w:rsid w:val="004473DA"/>
    <w:rsid w:val="00447DD7"/>
    <w:rsid w:val="00450660"/>
    <w:rsid w:val="00452F50"/>
    <w:rsid w:val="00456BC5"/>
    <w:rsid w:val="00456F11"/>
    <w:rsid w:val="0045717D"/>
    <w:rsid w:val="00460992"/>
    <w:rsid w:val="0046102F"/>
    <w:rsid w:val="00462653"/>
    <w:rsid w:val="00463A95"/>
    <w:rsid w:val="00465ED3"/>
    <w:rsid w:val="0046609B"/>
    <w:rsid w:val="0046610E"/>
    <w:rsid w:val="00466760"/>
    <w:rsid w:val="0046679A"/>
    <w:rsid w:val="00466D9D"/>
    <w:rsid w:val="004709DD"/>
    <w:rsid w:val="004736C1"/>
    <w:rsid w:val="0047472B"/>
    <w:rsid w:val="00476C74"/>
    <w:rsid w:val="0048219C"/>
    <w:rsid w:val="00483F9E"/>
    <w:rsid w:val="00486E42"/>
    <w:rsid w:val="00487BE6"/>
    <w:rsid w:val="00491133"/>
    <w:rsid w:val="004952C0"/>
    <w:rsid w:val="004A024A"/>
    <w:rsid w:val="004A08FF"/>
    <w:rsid w:val="004A1051"/>
    <w:rsid w:val="004A37B8"/>
    <w:rsid w:val="004A43B3"/>
    <w:rsid w:val="004A4FFC"/>
    <w:rsid w:val="004A5EFC"/>
    <w:rsid w:val="004A7803"/>
    <w:rsid w:val="004A7AD3"/>
    <w:rsid w:val="004A7BA4"/>
    <w:rsid w:val="004B1D30"/>
    <w:rsid w:val="004B2515"/>
    <w:rsid w:val="004B327F"/>
    <w:rsid w:val="004B547F"/>
    <w:rsid w:val="004B6492"/>
    <w:rsid w:val="004C29A3"/>
    <w:rsid w:val="004C6D29"/>
    <w:rsid w:val="004D0F82"/>
    <w:rsid w:val="004D2487"/>
    <w:rsid w:val="004D3D34"/>
    <w:rsid w:val="004D4FF5"/>
    <w:rsid w:val="004D7CC5"/>
    <w:rsid w:val="004E53D4"/>
    <w:rsid w:val="004E7621"/>
    <w:rsid w:val="004E7844"/>
    <w:rsid w:val="004E7ADC"/>
    <w:rsid w:val="004F2416"/>
    <w:rsid w:val="004F31F3"/>
    <w:rsid w:val="004F7FB3"/>
    <w:rsid w:val="00500A38"/>
    <w:rsid w:val="00504F81"/>
    <w:rsid w:val="00506314"/>
    <w:rsid w:val="005074B4"/>
    <w:rsid w:val="00510052"/>
    <w:rsid w:val="005103D2"/>
    <w:rsid w:val="005119B5"/>
    <w:rsid w:val="0051295C"/>
    <w:rsid w:val="00515E79"/>
    <w:rsid w:val="00516D45"/>
    <w:rsid w:val="005179B9"/>
    <w:rsid w:val="005208CB"/>
    <w:rsid w:val="00522938"/>
    <w:rsid w:val="00524EAE"/>
    <w:rsid w:val="005318D1"/>
    <w:rsid w:val="00531EFB"/>
    <w:rsid w:val="00532BE1"/>
    <w:rsid w:val="00535836"/>
    <w:rsid w:val="00536C53"/>
    <w:rsid w:val="00540A6B"/>
    <w:rsid w:val="0054150D"/>
    <w:rsid w:val="005436AC"/>
    <w:rsid w:val="00543A7F"/>
    <w:rsid w:val="005442CE"/>
    <w:rsid w:val="00546505"/>
    <w:rsid w:val="00546631"/>
    <w:rsid w:val="005511CD"/>
    <w:rsid w:val="00551929"/>
    <w:rsid w:val="00554691"/>
    <w:rsid w:val="005606F9"/>
    <w:rsid w:val="0056070D"/>
    <w:rsid w:val="0056164C"/>
    <w:rsid w:val="00562BB0"/>
    <w:rsid w:val="00565F65"/>
    <w:rsid w:val="00566ABC"/>
    <w:rsid w:val="00567C33"/>
    <w:rsid w:val="005704B8"/>
    <w:rsid w:val="00570524"/>
    <w:rsid w:val="00570B4A"/>
    <w:rsid w:val="00575D44"/>
    <w:rsid w:val="0058168C"/>
    <w:rsid w:val="00582269"/>
    <w:rsid w:val="00582BF7"/>
    <w:rsid w:val="00585975"/>
    <w:rsid w:val="00586171"/>
    <w:rsid w:val="0059027C"/>
    <w:rsid w:val="005911A6"/>
    <w:rsid w:val="00592B78"/>
    <w:rsid w:val="00593793"/>
    <w:rsid w:val="00593A0E"/>
    <w:rsid w:val="00596010"/>
    <w:rsid w:val="005A1A9F"/>
    <w:rsid w:val="005A1E0F"/>
    <w:rsid w:val="005A2EA9"/>
    <w:rsid w:val="005A5014"/>
    <w:rsid w:val="005A63EA"/>
    <w:rsid w:val="005B1747"/>
    <w:rsid w:val="005B1A5A"/>
    <w:rsid w:val="005B2165"/>
    <w:rsid w:val="005B36D1"/>
    <w:rsid w:val="005C0480"/>
    <w:rsid w:val="005C1C6D"/>
    <w:rsid w:val="005C5037"/>
    <w:rsid w:val="005C560D"/>
    <w:rsid w:val="005C6787"/>
    <w:rsid w:val="005D1F29"/>
    <w:rsid w:val="005D3920"/>
    <w:rsid w:val="005D3A7A"/>
    <w:rsid w:val="005D450B"/>
    <w:rsid w:val="005D68DB"/>
    <w:rsid w:val="005D774A"/>
    <w:rsid w:val="005E04E4"/>
    <w:rsid w:val="005E123D"/>
    <w:rsid w:val="005E1A25"/>
    <w:rsid w:val="005E1BF4"/>
    <w:rsid w:val="005E227C"/>
    <w:rsid w:val="005E3A94"/>
    <w:rsid w:val="005F06FD"/>
    <w:rsid w:val="005F3254"/>
    <w:rsid w:val="005F682E"/>
    <w:rsid w:val="005F68DC"/>
    <w:rsid w:val="005F7CA1"/>
    <w:rsid w:val="006070C9"/>
    <w:rsid w:val="00611091"/>
    <w:rsid w:val="006121FB"/>
    <w:rsid w:val="006124E2"/>
    <w:rsid w:val="00614F44"/>
    <w:rsid w:val="0061510A"/>
    <w:rsid w:val="0061762A"/>
    <w:rsid w:val="00620D96"/>
    <w:rsid w:val="0062431B"/>
    <w:rsid w:val="00624E92"/>
    <w:rsid w:val="00625364"/>
    <w:rsid w:val="006370C4"/>
    <w:rsid w:val="00640238"/>
    <w:rsid w:val="00641042"/>
    <w:rsid w:val="00642243"/>
    <w:rsid w:val="00643AA8"/>
    <w:rsid w:val="006443AC"/>
    <w:rsid w:val="006444E6"/>
    <w:rsid w:val="00650757"/>
    <w:rsid w:val="00652AB1"/>
    <w:rsid w:val="00653988"/>
    <w:rsid w:val="006569A9"/>
    <w:rsid w:val="00656F60"/>
    <w:rsid w:val="0065769E"/>
    <w:rsid w:val="006600E7"/>
    <w:rsid w:val="00660824"/>
    <w:rsid w:val="00661485"/>
    <w:rsid w:val="00661830"/>
    <w:rsid w:val="00663B93"/>
    <w:rsid w:val="00666382"/>
    <w:rsid w:val="0067188A"/>
    <w:rsid w:val="00674501"/>
    <w:rsid w:val="00674C7C"/>
    <w:rsid w:val="006751FD"/>
    <w:rsid w:val="006753A5"/>
    <w:rsid w:val="00682F8A"/>
    <w:rsid w:val="006834D8"/>
    <w:rsid w:val="0068394B"/>
    <w:rsid w:val="0068471D"/>
    <w:rsid w:val="006862C6"/>
    <w:rsid w:val="006875FB"/>
    <w:rsid w:val="00690445"/>
    <w:rsid w:val="00692ADF"/>
    <w:rsid w:val="00695F40"/>
    <w:rsid w:val="006968BC"/>
    <w:rsid w:val="006A03E3"/>
    <w:rsid w:val="006A2504"/>
    <w:rsid w:val="006A27D6"/>
    <w:rsid w:val="006A2A84"/>
    <w:rsid w:val="006A3368"/>
    <w:rsid w:val="006A3921"/>
    <w:rsid w:val="006A4CA3"/>
    <w:rsid w:val="006A6DFF"/>
    <w:rsid w:val="006B026A"/>
    <w:rsid w:val="006B3C74"/>
    <w:rsid w:val="006B472D"/>
    <w:rsid w:val="006C2092"/>
    <w:rsid w:val="006C37C5"/>
    <w:rsid w:val="006C618F"/>
    <w:rsid w:val="006C700B"/>
    <w:rsid w:val="006D11E0"/>
    <w:rsid w:val="006D462E"/>
    <w:rsid w:val="006D5A5C"/>
    <w:rsid w:val="006D61C0"/>
    <w:rsid w:val="006D64F8"/>
    <w:rsid w:val="006D712B"/>
    <w:rsid w:val="006E1305"/>
    <w:rsid w:val="006E1589"/>
    <w:rsid w:val="006E30AC"/>
    <w:rsid w:val="006E3555"/>
    <w:rsid w:val="006E5985"/>
    <w:rsid w:val="006E5DA8"/>
    <w:rsid w:val="006E6102"/>
    <w:rsid w:val="006E7370"/>
    <w:rsid w:val="006E7C9F"/>
    <w:rsid w:val="006E7F5D"/>
    <w:rsid w:val="006F0750"/>
    <w:rsid w:val="006F11D8"/>
    <w:rsid w:val="006F18D5"/>
    <w:rsid w:val="006F18E0"/>
    <w:rsid w:val="006F3A2F"/>
    <w:rsid w:val="006F72CD"/>
    <w:rsid w:val="00701451"/>
    <w:rsid w:val="00701D1B"/>
    <w:rsid w:val="00702925"/>
    <w:rsid w:val="00706327"/>
    <w:rsid w:val="00707487"/>
    <w:rsid w:val="007116B0"/>
    <w:rsid w:val="00712CA6"/>
    <w:rsid w:val="007132F1"/>
    <w:rsid w:val="0071330A"/>
    <w:rsid w:val="00713C9D"/>
    <w:rsid w:val="007148A2"/>
    <w:rsid w:val="00715A37"/>
    <w:rsid w:val="007160D0"/>
    <w:rsid w:val="00716E8F"/>
    <w:rsid w:val="00720C54"/>
    <w:rsid w:val="007214A4"/>
    <w:rsid w:val="00721CEF"/>
    <w:rsid w:val="00723F02"/>
    <w:rsid w:val="00724C13"/>
    <w:rsid w:val="0072659F"/>
    <w:rsid w:val="00727C5F"/>
    <w:rsid w:val="007346DA"/>
    <w:rsid w:val="007355BC"/>
    <w:rsid w:val="007355F4"/>
    <w:rsid w:val="00735BA4"/>
    <w:rsid w:val="00737D48"/>
    <w:rsid w:val="007405A6"/>
    <w:rsid w:val="00742372"/>
    <w:rsid w:val="00745068"/>
    <w:rsid w:val="007458C4"/>
    <w:rsid w:val="00747481"/>
    <w:rsid w:val="007514D8"/>
    <w:rsid w:val="00752277"/>
    <w:rsid w:val="0075232F"/>
    <w:rsid w:val="00756956"/>
    <w:rsid w:val="00757ED3"/>
    <w:rsid w:val="007614B3"/>
    <w:rsid w:val="00765D34"/>
    <w:rsid w:val="00766785"/>
    <w:rsid w:val="007711B5"/>
    <w:rsid w:val="00773B46"/>
    <w:rsid w:val="00773CA8"/>
    <w:rsid w:val="007747DD"/>
    <w:rsid w:val="00774977"/>
    <w:rsid w:val="00776070"/>
    <w:rsid w:val="00783C08"/>
    <w:rsid w:val="007860F8"/>
    <w:rsid w:val="007871B0"/>
    <w:rsid w:val="007902F5"/>
    <w:rsid w:val="00790511"/>
    <w:rsid w:val="00791A1D"/>
    <w:rsid w:val="007930D4"/>
    <w:rsid w:val="007934B2"/>
    <w:rsid w:val="007951B5"/>
    <w:rsid w:val="00796DF2"/>
    <w:rsid w:val="007B3AFD"/>
    <w:rsid w:val="007B4866"/>
    <w:rsid w:val="007B4F3A"/>
    <w:rsid w:val="007B5599"/>
    <w:rsid w:val="007B7F26"/>
    <w:rsid w:val="007C0DDD"/>
    <w:rsid w:val="007C1561"/>
    <w:rsid w:val="007C27E2"/>
    <w:rsid w:val="007C2E09"/>
    <w:rsid w:val="007C3EEA"/>
    <w:rsid w:val="007C5EB3"/>
    <w:rsid w:val="007D0171"/>
    <w:rsid w:val="007D0B56"/>
    <w:rsid w:val="007D0B65"/>
    <w:rsid w:val="007D1AD7"/>
    <w:rsid w:val="007D538E"/>
    <w:rsid w:val="007D5B66"/>
    <w:rsid w:val="007E0309"/>
    <w:rsid w:val="007E2B0A"/>
    <w:rsid w:val="007E30E5"/>
    <w:rsid w:val="007E5B7D"/>
    <w:rsid w:val="007F1F74"/>
    <w:rsid w:val="007F4E86"/>
    <w:rsid w:val="007F5A28"/>
    <w:rsid w:val="007F7CC9"/>
    <w:rsid w:val="007F7F79"/>
    <w:rsid w:val="00803687"/>
    <w:rsid w:val="0080664D"/>
    <w:rsid w:val="0080758E"/>
    <w:rsid w:val="008078E5"/>
    <w:rsid w:val="00807944"/>
    <w:rsid w:val="00813422"/>
    <w:rsid w:val="008149B2"/>
    <w:rsid w:val="00820E29"/>
    <w:rsid w:val="00821BEF"/>
    <w:rsid w:val="008226B5"/>
    <w:rsid w:val="0082271F"/>
    <w:rsid w:val="008271CC"/>
    <w:rsid w:val="00830D4F"/>
    <w:rsid w:val="00834725"/>
    <w:rsid w:val="008362E5"/>
    <w:rsid w:val="00840F59"/>
    <w:rsid w:val="0084143C"/>
    <w:rsid w:val="00844F40"/>
    <w:rsid w:val="008459DC"/>
    <w:rsid w:val="00845EDD"/>
    <w:rsid w:val="0084754A"/>
    <w:rsid w:val="008511CD"/>
    <w:rsid w:val="00851E58"/>
    <w:rsid w:val="00853027"/>
    <w:rsid w:val="00854323"/>
    <w:rsid w:val="00854438"/>
    <w:rsid w:val="00855296"/>
    <w:rsid w:val="00856D21"/>
    <w:rsid w:val="00860574"/>
    <w:rsid w:val="00861177"/>
    <w:rsid w:val="008619E4"/>
    <w:rsid w:val="00862684"/>
    <w:rsid w:val="00862B19"/>
    <w:rsid w:val="0086530E"/>
    <w:rsid w:val="008712EB"/>
    <w:rsid w:val="0087451C"/>
    <w:rsid w:val="00874712"/>
    <w:rsid w:val="008764E6"/>
    <w:rsid w:val="00877545"/>
    <w:rsid w:val="00877603"/>
    <w:rsid w:val="00877954"/>
    <w:rsid w:val="0088014A"/>
    <w:rsid w:val="00882692"/>
    <w:rsid w:val="00885529"/>
    <w:rsid w:val="008869B4"/>
    <w:rsid w:val="00890C52"/>
    <w:rsid w:val="00892F3A"/>
    <w:rsid w:val="00896EF9"/>
    <w:rsid w:val="008A1871"/>
    <w:rsid w:val="008B1801"/>
    <w:rsid w:val="008B1824"/>
    <w:rsid w:val="008B387E"/>
    <w:rsid w:val="008B6BCA"/>
    <w:rsid w:val="008B7C66"/>
    <w:rsid w:val="008C06E0"/>
    <w:rsid w:val="008C177F"/>
    <w:rsid w:val="008C1AE9"/>
    <w:rsid w:val="008C1C72"/>
    <w:rsid w:val="008C631E"/>
    <w:rsid w:val="008D023E"/>
    <w:rsid w:val="008D27AD"/>
    <w:rsid w:val="008D3763"/>
    <w:rsid w:val="008D4752"/>
    <w:rsid w:val="008E3697"/>
    <w:rsid w:val="008E4DD8"/>
    <w:rsid w:val="008E77A2"/>
    <w:rsid w:val="008F4236"/>
    <w:rsid w:val="008F69E6"/>
    <w:rsid w:val="008F75F1"/>
    <w:rsid w:val="00903B08"/>
    <w:rsid w:val="00904089"/>
    <w:rsid w:val="00906EDE"/>
    <w:rsid w:val="00907D79"/>
    <w:rsid w:val="00915A87"/>
    <w:rsid w:val="00915ABF"/>
    <w:rsid w:val="00915B2D"/>
    <w:rsid w:val="00915D26"/>
    <w:rsid w:val="00915D4E"/>
    <w:rsid w:val="00917492"/>
    <w:rsid w:val="0091770B"/>
    <w:rsid w:val="00922901"/>
    <w:rsid w:val="00926A46"/>
    <w:rsid w:val="00926AA9"/>
    <w:rsid w:val="00926F89"/>
    <w:rsid w:val="00927EE2"/>
    <w:rsid w:val="00930B69"/>
    <w:rsid w:val="0093196E"/>
    <w:rsid w:val="00932079"/>
    <w:rsid w:val="0094296F"/>
    <w:rsid w:val="00943509"/>
    <w:rsid w:val="00944C9A"/>
    <w:rsid w:val="00946772"/>
    <w:rsid w:val="00946CB6"/>
    <w:rsid w:val="00951451"/>
    <w:rsid w:val="009518C0"/>
    <w:rsid w:val="009528EF"/>
    <w:rsid w:val="00955061"/>
    <w:rsid w:val="009550A7"/>
    <w:rsid w:val="0096052C"/>
    <w:rsid w:val="00962AEB"/>
    <w:rsid w:val="00966281"/>
    <w:rsid w:val="00966D52"/>
    <w:rsid w:val="00971193"/>
    <w:rsid w:val="00974F21"/>
    <w:rsid w:val="009767C9"/>
    <w:rsid w:val="00982CBB"/>
    <w:rsid w:val="00983AFD"/>
    <w:rsid w:val="00983ED7"/>
    <w:rsid w:val="00984D33"/>
    <w:rsid w:val="009874DC"/>
    <w:rsid w:val="00987E48"/>
    <w:rsid w:val="009910C5"/>
    <w:rsid w:val="00992982"/>
    <w:rsid w:val="00994402"/>
    <w:rsid w:val="00997C0A"/>
    <w:rsid w:val="009A1FE9"/>
    <w:rsid w:val="009A3889"/>
    <w:rsid w:val="009A3CC9"/>
    <w:rsid w:val="009A3EC4"/>
    <w:rsid w:val="009A3F46"/>
    <w:rsid w:val="009A50AD"/>
    <w:rsid w:val="009B1858"/>
    <w:rsid w:val="009B4005"/>
    <w:rsid w:val="009B428B"/>
    <w:rsid w:val="009B4DBD"/>
    <w:rsid w:val="009B6BAA"/>
    <w:rsid w:val="009B7D8E"/>
    <w:rsid w:val="009C1495"/>
    <w:rsid w:val="009C1C29"/>
    <w:rsid w:val="009C1DA5"/>
    <w:rsid w:val="009C24A8"/>
    <w:rsid w:val="009C40D6"/>
    <w:rsid w:val="009D382B"/>
    <w:rsid w:val="009D43CB"/>
    <w:rsid w:val="009D5F55"/>
    <w:rsid w:val="009E2482"/>
    <w:rsid w:val="009E34A6"/>
    <w:rsid w:val="009E3833"/>
    <w:rsid w:val="009E77BE"/>
    <w:rsid w:val="009F0732"/>
    <w:rsid w:val="009F0BAD"/>
    <w:rsid w:val="009F24DC"/>
    <w:rsid w:val="009F40EB"/>
    <w:rsid w:val="009F4D92"/>
    <w:rsid w:val="009F4FA6"/>
    <w:rsid w:val="009F5A7F"/>
    <w:rsid w:val="009F6D30"/>
    <w:rsid w:val="009F7247"/>
    <w:rsid w:val="009F7FB2"/>
    <w:rsid w:val="00A015F1"/>
    <w:rsid w:val="00A01F69"/>
    <w:rsid w:val="00A03158"/>
    <w:rsid w:val="00A05D15"/>
    <w:rsid w:val="00A05EC9"/>
    <w:rsid w:val="00A140EE"/>
    <w:rsid w:val="00A15457"/>
    <w:rsid w:val="00A16B34"/>
    <w:rsid w:val="00A1768B"/>
    <w:rsid w:val="00A17FCB"/>
    <w:rsid w:val="00A2320E"/>
    <w:rsid w:val="00A2358E"/>
    <w:rsid w:val="00A23F46"/>
    <w:rsid w:val="00A25FEB"/>
    <w:rsid w:val="00A303EB"/>
    <w:rsid w:val="00A34584"/>
    <w:rsid w:val="00A34E2D"/>
    <w:rsid w:val="00A35E9D"/>
    <w:rsid w:val="00A37938"/>
    <w:rsid w:val="00A41058"/>
    <w:rsid w:val="00A4131D"/>
    <w:rsid w:val="00A42D9A"/>
    <w:rsid w:val="00A43C61"/>
    <w:rsid w:val="00A467CB"/>
    <w:rsid w:val="00A5148C"/>
    <w:rsid w:val="00A558F1"/>
    <w:rsid w:val="00A60837"/>
    <w:rsid w:val="00A620DC"/>
    <w:rsid w:val="00A62ADC"/>
    <w:rsid w:val="00A62C67"/>
    <w:rsid w:val="00A6303D"/>
    <w:rsid w:val="00A63414"/>
    <w:rsid w:val="00A63CC3"/>
    <w:rsid w:val="00A66A35"/>
    <w:rsid w:val="00A7029E"/>
    <w:rsid w:val="00A7335E"/>
    <w:rsid w:val="00A80037"/>
    <w:rsid w:val="00A810AB"/>
    <w:rsid w:val="00A82541"/>
    <w:rsid w:val="00A86D93"/>
    <w:rsid w:val="00A9212C"/>
    <w:rsid w:val="00A92E91"/>
    <w:rsid w:val="00A92FB2"/>
    <w:rsid w:val="00A9471C"/>
    <w:rsid w:val="00AA3C85"/>
    <w:rsid w:val="00AA7BC8"/>
    <w:rsid w:val="00AB022E"/>
    <w:rsid w:val="00AB07C0"/>
    <w:rsid w:val="00AB7AD4"/>
    <w:rsid w:val="00AC139E"/>
    <w:rsid w:val="00AC4F81"/>
    <w:rsid w:val="00AC4FFF"/>
    <w:rsid w:val="00AC6EC4"/>
    <w:rsid w:val="00AD1E04"/>
    <w:rsid w:val="00AD4CD7"/>
    <w:rsid w:val="00AD5219"/>
    <w:rsid w:val="00AD5386"/>
    <w:rsid w:val="00AE00A6"/>
    <w:rsid w:val="00AE13A3"/>
    <w:rsid w:val="00AE2766"/>
    <w:rsid w:val="00AE29C8"/>
    <w:rsid w:val="00AE4CB8"/>
    <w:rsid w:val="00AF0294"/>
    <w:rsid w:val="00AF0A66"/>
    <w:rsid w:val="00AF106E"/>
    <w:rsid w:val="00AF3C10"/>
    <w:rsid w:val="00AF6B3A"/>
    <w:rsid w:val="00B00843"/>
    <w:rsid w:val="00B0094B"/>
    <w:rsid w:val="00B0154F"/>
    <w:rsid w:val="00B01BDD"/>
    <w:rsid w:val="00B01CBC"/>
    <w:rsid w:val="00B01DC7"/>
    <w:rsid w:val="00B04079"/>
    <w:rsid w:val="00B04FA9"/>
    <w:rsid w:val="00B06656"/>
    <w:rsid w:val="00B06CD9"/>
    <w:rsid w:val="00B1187A"/>
    <w:rsid w:val="00B16E68"/>
    <w:rsid w:val="00B17A19"/>
    <w:rsid w:val="00B2294B"/>
    <w:rsid w:val="00B240E0"/>
    <w:rsid w:val="00B27ADF"/>
    <w:rsid w:val="00B27C58"/>
    <w:rsid w:val="00B27DE2"/>
    <w:rsid w:val="00B30939"/>
    <w:rsid w:val="00B30FA6"/>
    <w:rsid w:val="00B31B09"/>
    <w:rsid w:val="00B31F47"/>
    <w:rsid w:val="00B325EE"/>
    <w:rsid w:val="00B407D9"/>
    <w:rsid w:val="00B41E3E"/>
    <w:rsid w:val="00B43DF5"/>
    <w:rsid w:val="00B44D8B"/>
    <w:rsid w:val="00B547EE"/>
    <w:rsid w:val="00B563DE"/>
    <w:rsid w:val="00B56B01"/>
    <w:rsid w:val="00B5718F"/>
    <w:rsid w:val="00B57D5F"/>
    <w:rsid w:val="00B62296"/>
    <w:rsid w:val="00B63239"/>
    <w:rsid w:val="00B6331D"/>
    <w:rsid w:val="00B64EF2"/>
    <w:rsid w:val="00B70CF5"/>
    <w:rsid w:val="00B71F88"/>
    <w:rsid w:val="00B7239A"/>
    <w:rsid w:val="00B74466"/>
    <w:rsid w:val="00B74F7D"/>
    <w:rsid w:val="00B77866"/>
    <w:rsid w:val="00B80CA6"/>
    <w:rsid w:val="00B85724"/>
    <w:rsid w:val="00B91BD4"/>
    <w:rsid w:val="00B92C49"/>
    <w:rsid w:val="00B943BC"/>
    <w:rsid w:val="00B944F0"/>
    <w:rsid w:val="00B97075"/>
    <w:rsid w:val="00BA0563"/>
    <w:rsid w:val="00BA0691"/>
    <w:rsid w:val="00BA117B"/>
    <w:rsid w:val="00BA20E0"/>
    <w:rsid w:val="00BA29CC"/>
    <w:rsid w:val="00BA3F7E"/>
    <w:rsid w:val="00BA44D1"/>
    <w:rsid w:val="00BA44E7"/>
    <w:rsid w:val="00BA5279"/>
    <w:rsid w:val="00BA66EB"/>
    <w:rsid w:val="00BA72FF"/>
    <w:rsid w:val="00BB2D84"/>
    <w:rsid w:val="00BB45F5"/>
    <w:rsid w:val="00BB5157"/>
    <w:rsid w:val="00BB6A46"/>
    <w:rsid w:val="00BB7E5C"/>
    <w:rsid w:val="00BC1D81"/>
    <w:rsid w:val="00BC1F34"/>
    <w:rsid w:val="00BC2602"/>
    <w:rsid w:val="00BC2827"/>
    <w:rsid w:val="00BC30B9"/>
    <w:rsid w:val="00BD146E"/>
    <w:rsid w:val="00BD179E"/>
    <w:rsid w:val="00BD18F1"/>
    <w:rsid w:val="00BD32FE"/>
    <w:rsid w:val="00BD7902"/>
    <w:rsid w:val="00BE46B4"/>
    <w:rsid w:val="00BF125F"/>
    <w:rsid w:val="00BF4355"/>
    <w:rsid w:val="00BF4691"/>
    <w:rsid w:val="00BF5E2A"/>
    <w:rsid w:val="00BF668C"/>
    <w:rsid w:val="00BF7B64"/>
    <w:rsid w:val="00C014A9"/>
    <w:rsid w:val="00C03008"/>
    <w:rsid w:val="00C07E06"/>
    <w:rsid w:val="00C16460"/>
    <w:rsid w:val="00C1734C"/>
    <w:rsid w:val="00C20150"/>
    <w:rsid w:val="00C228CB"/>
    <w:rsid w:val="00C24161"/>
    <w:rsid w:val="00C2450D"/>
    <w:rsid w:val="00C26239"/>
    <w:rsid w:val="00C347A5"/>
    <w:rsid w:val="00C35421"/>
    <w:rsid w:val="00C36677"/>
    <w:rsid w:val="00C374AA"/>
    <w:rsid w:val="00C4060F"/>
    <w:rsid w:val="00C41983"/>
    <w:rsid w:val="00C42022"/>
    <w:rsid w:val="00C428E8"/>
    <w:rsid w:val="00C43FD4"/>
    <w:rsid w:val="00C457F4"/>
    <w:rsid w:val="00C46B1F"/>
    <w:rsid w:val="00C53238"/>
    <w:rsid w:val="00C533F6"/>
    <w:rsid w:val="00C56065"/>
    <w:rsid w:val="00C578F5"/>
    <w:rsid w:val="00C601AB"/>
    <w:rsid w:val="00C60843"/>
    <w:rsid w:val="00C618CD"/>
    <w:rsid w:val="00C62C90"/>
    <w:rsid w:val="00C637DE"/>
    <w:rsid w:val="00C65D9B"/>
    <w:rsid w:val="00C66ED3"/>
    <w:rsid w:val="00C67281"/>
    <w:rsid w:val="00C675E6"/>
    <w:rsid w:val="00C67894"/>
    <w:rsid w:val="00C71581"/>
    <w:rsid w:val="00C718D7"/>
    <w:rsid w:val="00C71A45"/>
    <w:rsid w:val="00C726D1"/>
    <w:rsid w:val="00C77259"/>
    <w:rsid w:val="00C77A5B"/>
    <w:rsid w:val="00C81536"/>
    <w:rsid w:val="00C82012"/>
    <w:rsid w:val="00C823EB"/>
    <w:rsid w:val="00C83181"/>
    <w:rsid w:val="00C841B0"/>
    <w:rsid w:val="00C84C4A"/>
    <w:rsid w:val="00C867FB"/>
    <w:rsid w:val="00C87811"/>
    <w:rsid w:val="00C92D3B"/>
    <w:rsid w:val="00CA14EB"/>
    <w:rsid w:val="00CA286D"/>
    <w:rsid w:val="00CA2D66"/>
    <w:rsid w:val="00CA6C3B"/>
    <w:rsid w:val="00CA751F"/>
    <w:rsid w:val="00CB0EFE"/>
    <w:rsid w:val="00CB2886"/>
    <w:rsid w:val="00CB56FB"/>
    <w:rsid w:val="00CB7900"/>
    <w:rsid w:val="00CB7F30"/>
    <w:rsid w:val="00CC0D61"/>
    <w:rsid w:val="00CC19F8"/>
    <w:rsid w:val="00CC2F7E"/>
    <w:rsid w:val="00CC5904"/>
    <w:rsid w:val="00CD1132"/>
    <w:rsid w:val="00CD2F44"/>
    <w:rsid w:val="00CD50CD"/>
    <w:rsid w:val="00CD5599"/>
    <w:rsid w:val="00CD619C"/>
    <w:rsid w:val="00CD789E"/>
    <w:rsid w:val="00CE0202"/>
    <w:rsid w:val="00CE0689"/>
    <w:rsid w:val="00CE0B4E"/>
    <w:rsid w:val="00CE0C52"/>
    <w:rsid w:val="00CE27A2"/>
    <w:rsid w:val="00CE30A7"/>
    <w:rsid w:val="00CE56B9"/>
    <w:rsid w:val="00D01B24"/>
    <w:rsid w:val="00D03243"/>
    <w:rsid w:val="00D05116"/>
    <w:rsid w:val="00D0556E"/>
    <w:rsid w:val="00D07867"/>
    <w:rsid w:val="00D110BF"/>
    <w:rsid w:val="00D1316F"/>
    <w:rsid w:val="00D1766E"/>
    <w:rsid w:val="00D20A27"/>
    <w:rsid w:val="00D21174"/>
    <w:rsid w:val="00D23723"/>
    <w:rsid w:val="00D23B49"/>
    <w:rsid w:val="00D2502B"/>
    <w:rsid w:val="00D2547F"/>
    <w:rsid w:val="00D25D54"/>
    <w:rsid w:val="00D26314"/>
    <w:rsid w:val="00D27B55"/>
    <w:rsid w:val="00D300AD"/>
    <w:rsid w:val="00D300B6"/>
    <w:rsid w:val="00D3053A"/>
    <w:rsid w:val="00D3226C"/>
    <w:rsid w:val="00D3456A"/>
    <w:rsid w:val="00D347A8"/>
    <w:rsid w:val="00D355DB"/>
    <w:rsid w:val="00D35D4F"/>
    <w:rsid w:val="00D3719A"/>
    <w:rsid w:val="00D378BD"/>
    <w:rsid w:val="00D437DA"/>
    <w:rsid w:val="00D479E5"/>
    <w:rsid w:val="00D505D1"/>
    <w:rsid w:val="00D52D0A"/>
    <w:rsid w:val="00D53632"/>
    <w:rsid w:val="00D55FB9"/>
    <w:rsid w:val="00D651A6"/>
    <w:rsid w:val="00D65EEC"/>
    <w:rsid w:val="00D66C7E"/>
    <w:rsid w:val="00D66DD1"/>
    <w:rsid w:val="00D70B53"/>
    <w:rsid w:val="00D73488"/>
    <w:rsid w:val="00D75626"/>
    <w:rsid w:val="00D76B71"/>
    <w:rsid w:val="00D77B01"/>
    <w:rsid w:val="00D81500"/>
    <w:rsid w:val="00D825DC"/>
    <w:rsid w:val="00D836BA"/>
    <w:rsid w:val="00D860BB"/>
    <w:rsid w:val="00D86171"/>
    <w:rsid w:val="00D86655"/>
    <w:rsid w:val="00D87C76"/>
    <w:rsid w:val="00D91587"/>
    <w:rsid w:val="00D91D46"/>
    <w:rsid w:val="00D93E92"/>
    <w:rsid w:val="00D95104"/>
    <w:rsid w:val="00D96678"/>
    <w:rsid w:val="00DA08E7"/>
    <w:rsid w:val="00DA0D48"/>
    <w:rsid w:val="00DB1146"/>
    <w:rsid w:val="00DB5A1C"/>
    <w:rsid w:val="00DB7DD7"/>
    <w:rsid w:val="00DC0098"/>
    <w:rsid w:val="00DC3DB8"/>
    <w:rsid w:val="00DC4C50"/>
    <w:rsid w:val="00DC737D"/>
    <w:rsid w:val="00DC7484"/>
    <w:rsid w:val="00DD24D0"/>
    <w:rsid w:val="00DD2AB9"/>
    <w:rsid w:val="00DD5B30"/>
    <w:rsid w:val="00DD63AD"/>
    <w:rsid w:val="00DE1395"/>
    <w:rsid w:val="00DE328B"/>
    <w:rsid w:val="00DE5871"/>
    <w:rsid w:val="00DE6FEE"/>
    <w:rsid w:val="00DE72E5"/>
    <w:rsid w:val="00DE7B08"/>
    <w:rsid w:val="00DE7F77"/>
    <w:rsid w:val="00DF0640"/>
    <w:rsid w:val="00DF180B"/>
    <w:rsid w:val="00DF4FF1"/>
    <w:rsid w:val="00DF5C1A"/>
    <w:rsid w:val="00DF778E"/>
    <w:rsid w:val="00E00532"/>
    <w:rsid w:val="00E00BA2"/>
    <w:rsid w:val="00E03327"/>
    <w:rsid w:val="00E037BE"/>
    <w:rsid w:val="00E03BB3"/>
    <w:rsid w:val="00E03BDF"/>
    <w:rsid w:val="00E03C85"/>
    <w:rsid w:val="00E06831"/>
    <w:rsid w:val="00E06B61"/>
    <w:rsid w:val="00E07932"/>
    <w:rsid w:val="00E10268"/>
    <w:rsid w:val="00E10E43"/>
    <w:rsid w:val="00E13DCF"/>
    <w:rsid w:val="00E178D5"/>
    <w:rsid w:val="00E17DAD"/>
    <w:rsid w:val="00E20830"/>
    <w:rsid w:val="00E21CE4"/>
    <w:rsid w:val="00E23CE6"/>
    <w:rsid w:val="00E25AD2"/>
    <w:rsid w:val="00E2690D"/>
    <w:rsid w:val="00E315D7"/>
    <w:rsid w:val="00E31E1E"/>
    <w:rsid w:val="00E3289E"/>
    <w:rsid w:val="00E330B2"/>
    <w:rsid w:val="00E33189"/>
    <w:rsid w:val="00E339EA"/>
    <w:rsid w:val="00E3504B"/>
    <w:rsid w:val="00E37766"/>
    <w:rsid w:val="00E404CE"/>
    <w:rsid w:val="00E422D2"/>
    <w:rsid w:val="00E44487"/>
    <w:rsid w:val="00E45E25"/>
    <w:rsid w:val="00E51242"/>
    <w:rsid w:val="00E521FC"/>
    <w:rsid w:val="00E52A97"/>
    <w:rsid w:val="00E53CBC"/>
    <w:rsid w:val="00E55599"/>
    <w:rsid w:val="00E560EE"/>
    <w:rsid w:val="00E57694"/>
    <w:rsid w:val="00E6027E"/>
    <w:rsid w:val="00E6178B"/>
    <w:rsid w:val="00E62052"/>
    <w:rsid w:val="00E65155"/>
    <w:rsid w:val="00E67046"/>
    <w:rsid w:val="00E679C9"/>
    <w:rsid w:val="00E707E7"/>
    <w:rsid w:val="00E70C33"/>
    <w:rsid w:val="00E72A16"/>
    <w:rsid w:val="00E73F0E"/>
    <w:rsid w:val="00E744BE"/>
    <w:rsid w:val="00E74A00"/>
    <w:rsid w:val="00E74AAD"/>
    <w:rsid w:val="00E74B53"/>
    <w:rsid w:val="00E76D5B"/>
    <w:rsid w:val="00E77D8D"/>
    <w:rsid w:val="00E8008B"/>
    <w:rsid w:val="00E8027A"/>
    <w:rsid w:val="00E81338"/>
    <w:rsid w:val="00E832C8"/>
    <w:rsid w:val="00E84E13"/>
    <w:rsid w:val="00E8569D"/>
    <w:rsid w:val="00E85B5C"/>
    <w:rsid w:val="00E875EA"/>
    <w:rsid w:val="00E87889"/>
    <w:rsid w:val="00E9074F"/>
    <w:rsid w:val="00E9099E"/>
    <w:rsid w:val="00E90A44"/>
    <w:rsid w:val="00E93ECD"/>
    <w:rsid w:val="00E9579C"/>
    <w:rsid w:val="00E96F9A"/>
    <w:rsid w:val="00EA3335"/>
    <w:rsid w:val="00EA3741"/>
    <w:rsid w:val="00EA4BAC"/>
    <w:rsid w:val="00EB11A7"/>
    <w:rsid w:val="00EB2BDC"/>
    <w:rsid w:val="00EB2D13"/>
    <w:rsid w:val="00EB77AF"/>
    <w:rsid w:val="00EC2BE7"/>
    <w:rsid w:val="00EC448B"/>
    <w:rsid w:val="00EC7B9E"/>
    <w:rsid w:val="00EC7C87"/>
    <w:rsid w:val="00ED1600"/>
    <w:rsid w:val="00ED1E11"/>
    <w:rsid w:val="00ED33DD"/>
    <w:rsid w:val="00EE0A9B"/>
    <w:rsid w:val="00EE10E7"/>
    <w:rsid w:val="00EE5525"/>
    <w:rsid w:val="00EE6A41"/>
    <w:rsid w:val="00EF3342"/>
    <w:rsid w:val="00EF3B8D"/>
    <w:rsid w:val="00EF5206"/>
    <w:rsid w:val="00EF641B"/>
    <w:rsid w:val="00F00CE8"/>
    <w:rsid w:val="00F02F1E"/>
    <w:rsid w:val="00F06CA6"/>
    <w:rsid w:val="00F073F7"/>
    <w:rsid w:val="00F12521"/>
    <w:rsid w:val="00F12893"/>
    <w:rsid w:val="00F14549"/>
    <w:rsid w:val="00F1476D"/>
    <w:rsid w:val="00F200DF"/>
    <w:rsid w:val="00F217C0"/>
    <w:rsid w:val="00F235F8"/>
    <w:rsid w:val="00F25F0F"/>
    <w:rsid w:val="00F27320"/>
    <w:rsid w:val="00F31C34"/>
    <w:rsid w:val="00F36315"/>
    <w:rsid w:val="00F364EB"/>
    <w:rsid w:val="00F36F51"/>
    <w:rsid w:val="00F400E1"/>
    <w:rsid w:val="00F41E5B"/>
    <w:rsid w:val="00F4364A"/>
    <w:rsid w:val="00F43EB0"/>
    <w:rsid w:val="00F4446F"/>
    <w:rsid w:val="00F46125"/>
    <w:rsid w:val="00F47DAB"/>
    <w:rsid w:val="00F5064B"/>
    <w:rsid w:val="00F5369A"/>
    <w:rsid w:val="00F53BB6"/>
    <w:rsid w:val="00F55120"/>
    <w:rsid w:val="00F62A4B"/>
    <w:rsid w:val="00F6401C"/>
    <w:rsid w:val="00F6499C"/>
    <w:rsid w:val="00F66DD0"/>
    <w:rsid w:val="00F701DC"/>
    <w:rsid w:val="00F7066C"/>
    <w:rsid w:val="00F71CCB"/>
    <w:rsid w:val="00F71D2A"/>
    <w:rsid w:val="00F72EB9"/>
    <w:rsid w:val="00F741DD"/>
    <w:rsid w:val="00F752CA"/>
    <w:rsid w:val="00F76461"/>
    <w:rsid w:val="00F811AE"/>
    <w:rsid w:val="00F8148C"/>
    <w:rsid w:val="00F818C4"/>
    <w:rsid w:val="00F81BC7"/>
    <w:rsid w:val="00F830A5"/>
    <w:rsid w:val="00F8473B"/>
    <w:rsid w:val="00F86488"/>
    <w:rsid w:val="00F87E46"/>
    <w:rsid w:val="00F90806"/>
    <w:rsid w:val="00FA07B4"/>
    <w:rsid w:val="00FA6D46"/>
    <w:rsid w:val="00FB007C"/>
    <w:rsid w:val="00FB0324"/>
    <w:rsid w:val="00FB1F29"/>
    <w:rsid w:val="00FB2339"/>
    <w:rsid w:val="00FB77D6"/>
    <w:rsid w:val="00FC0F4E"/>
    <w:rsid w:val="00FC64D5"/>
    <w:rsid w:val="00FC6BD3"/>
    <w:rsid w:val="00FC7AC8"/>
    <w:rsid w:val="00FD168D"/>
    <w:rsid w:val="00FD1D1E"/>
    <w:rsid w:val="00FD25B1"/>
    <w:rsid w:val="00FD352D"/>
    <w:rsid w:val="00FD35CE"/>
    <w:rsid w:val="00FD4327"/>
    <w:rsid w:val="00FD7770"/>
    <w:rsid w:val="00FD7D97"/>
    <w:rsid w:val="00FE0A69"/>
    <w:rsid w:val="00FE6078"/>
    <w:rsid w:val="00FF272E"/>
    <w:rsid w:val="00FF40DE"/>
    <w:rsid w:val="00FF6567"/>
    <w:rsid w:val="00FF7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249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E3799"/>
    <w:rPr>
      <w:rFonts w:eastAsia="Times New Roman" w:cs="Times New Roman"/>
      <w:sz w:val="24"/>
      <w:szCs w:val="24"/>
      <w:lang w:eastAsia="en-GB"/>
    </w:rPr>
  </w:style>
  <w:style w:type="paragraph" w:styleId="Heading2">
    <w:name w:val="heading 2"/>
    <w:basedOn w:val="Normal"/>
    <w:next w:val="Normal"/>
    <w:link w:val="Heading2Char"/>
    <w:uiPriority w:val="9"/>
    <w:unhideWhenUsed/>
    <w:qFormat/>
    <w:rsid w:val="00E74A00"/>
    <w:pPr>
      <w:keepNext/>
      <w:keepLines/>
      <w:spacing w:before="200" w:line="259" w:lineRule="auto"/>
      <w:outlineLvl w:val="1"/>
    </w:pPr>
    <w:rPr>
      <w:rFonts w:asciiTheme="majorHAnsi" w:eastAsiaTheme="majorEastAsia" w:hAnsiTheme="majorHAnsi" w:cstheme="majorBidi"/>
      <w:b/>
      <w:bCs/>
      <w:color w:val="4472C4" w:themeColor="accent1"/>
      <w:sz w:val="26"/>
      <w:szCs w:val="26"/>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C66"/>
    <w:pPr>
      <w:tabs>
        <w:tab w:val="center" w:pos="4680"/>
        <w:tab w:val="right" w:pos="9360"/>
      </w:tabs>
    </w:pPr>
    <w:rPr>
      <w:rFonts w:eastAsiaTheme="minorHAnsi" w:cstheme="minorBidi"/>
      <w:lang w:eastAsia="en-US"/>
    </w:rPr>
  </w:style>
  <w:style w:type="character" w:customStyle="1" w:styleId="HeaderChar">
    <w:name w:val="Header Char"/>
    <w:basedOn w:val="DefaultParagraphFont"/>
    <w:link w:val="Header"/>
    <w:uiPriority w:val="99"/>
    <w:rsid w:val="008B7C66"/>
  </w:style>
  <w:style w:type="paragraph" w:styleId="Footer">
    <w:name w:val="footer"/>
    <w:basedOn w:val="Normal"/>
    <w:link w:val="FooterChar"/>
    <w:uiPriority w:val="99"/>
    <w:unhideWhenUsed/>
    <w:rsid w:val="008B7C66"/>
    <w:pPr>
      <w:tabs>
        <w:tab w:val="center" w:pos="4680"/>
        <w:tab w:val="right" w:pos="9360"/>
      </w:tabs>
    </w:pPr>
    <w:rPr>
      <w:rFonts w:eastAsiaTheme="minorHAnsi" w:cstheme="minorBidi"/>
      <w:lang w:eastAsia="en-US"/>
    </w:rPr>
  </w:style>
  <w:style w:type="character" w:customStyle="1" w:styleId="FooterChar">
    <w:name w:val="Footer Char"/>
    <w:basedOn w:val="DefaultParagraphFont"/>
    <w:link w:val="Footer"/>
    <w:uiPriority w:val="99"/>
    <w:rsid w:val="008B7C66"/>
  </w:style>
  <w:style w:type="character" w:styleId="Hyperlink">
    <w:name w:val="Hyperlink"/>
    <w:basedOn w:val="DefaultParagraphFont"/>
    <w:uiPriority w:val="99"/>
    <w:unhideWhenUsed/>
    <w:rsid w:val="00B325EE"/>
    <w:rPr>
      <w:color w:val="0563C1" w:themeColor="hyperlink"/>
      <w:u w:val="single"/>
    </w:rPr>
  </w:style>
  <w:style w:type="paragraph" w:customStyle="1" w:styleId="tv213">
    <w:name w:val="tv213"/>
    <w:basedOn w:val="Normal"/>
    <w:rsid w:val="00F5064B"/>
    <w:pPr>
      <w:suppressAutoHyphens/>
      <w:autoSpaceDN w:val="0"/>
      <w:spacing w:before="100" w:after="100"/>
      <w:textAlignment w:val="baseline"/>
    </w:pPr>
    <w:rPr>
      <w:lang w:val="en-US" w:eastAsia="en-US"/>
    </w:rPr>
  </w:style>
  <w:style w:type="paragraph" w:styleId="ListParagraph">
    <w:name w:val="List Paragraph"/>
    <w:basedOn w:val="Normal"/>
    <w:uiPriority w:val="34"/>
    <w:qFormat/>
    <w:rsid w:val="00F5064B"/>
    <w:pPr>
      <w:suppressAutoHyphens/>
      <w:autoSpaceDN w:val="0"/>
      <w:spacing w:after="200" w:line="276" w:lineRule="auto"/>
      <w:ind w:left="720"/>
      <w:textAlignment w:val="baseline"/>
    </w:pPr>
    <w:rPr>
      <w:rFonts w:ascii="Arial" w:eastAsia="Calibri" w:hAnsi="Arial"/>
      <w:sz w:val="20"/>
      <w:szCs w:val="22"/>
      <w:lang w:val="en-US" w:eastAsia="en-US"/>
    </w:rPr>
  </w:style>
  <w:style w:type="paragraph" w:customStyle="1" w:styleId="NIAA">
    <w:name w:val="NIAA"/>
    <w:basedOn w:val="Normal"/>
    <w:link w:val="NIAAChar"/>
    <w:qFormat/>
    <w:rsid w:val="00DE5871"/>
    <w:pPr>
      <w:spacing w:after="200" w:line="276" w:lineRule="auto"/>
    </w:pPr>
    <w:rPr>
      <w:rFonts w:ascii="Calibri" w:eastAsiaTheme="minorHAnsi" w:hAnsi="Calibri" w:cstheme="minorBidi"/>
      <w:sz w:val="22"/>
      <w:szCs w:val="22"/>
      <w:lang w:eastAsia="en-US"/>
    </w:rPr>
  </w:style>
  <w:style w:type="character" w:styleId="Strong">
    <w:name w:val="Strong"/>
    <w:basedOn w:val="DefaultParagraphFont"/>
    <w:uiPriority w:val="22"/>
    <w:qFormat/>
    <w:rsid w:val="00B30FA6"/>
    <w:rPr>
      <w:b/>
      <w:bCs/>
    </w:rPr>
  </w:style>
  <w:style w:type="paragraph" w:customStyle="1" w:styleId="NNIA">
    <w:name w:val="NNIA"/>
    <w:basedOn w:val="NIAA"/>
    <w:link w:val="NNIAChar"/>
    <w:rsid w:val="00B30FA6"/>
  </w:style>
  <w:style w:type="character" w:customStyle="1" w:styleId="NIAAChar">
    <w:name w:val="NIAA Char"/>
    <w:basedOn w:val="DefaultParagraphFont"/>
    <w:link w:val="NIAA"/>
    <w:rsid w:val="00DE5871"/>
    <w:rPr>
      <w:rFonts w:ascii="Calibri" w:hAnsi="Calibri"/>
    </w:rPr>
  </w:style>
  <w:style w:type="character" w:customStyle="1" w:styleId="NNIAChar">
    <w:name w:val="NNIA Char"/>
    <w:basedOn w:val="NIAAChar"/>
    <w:link w:val="NNIA"/>
    <w:rsid w:val="00B30FA6"/>
    <w:rPr>
      <w:rFonts w:ascii="Times New Roman" w:hAnsi="Times New Roman"/>
      <w:sz w:val="22"/>
      <w:szCs w:val="22"/>
      <w:lang w:val="lv-LV"/>
    </w:rPr>
  </w:style>
  <w:style w:type="character" w:customStyle="1" w:styleId="apple-converted-space">
    <w:name w:val="apple-converted-space"/>
    <w:basedOn w:val="DefaultParagraphFont"/>
    <w:rsid w:val="004F7FB3"/>
  </w:style>
  <w:style w:type="character" w:styleId="UnresolvedMention">
    <w:name w:val="Unresolved Mention"/>
    <w:basedOn w:val="DefaultParagraphFont"/>
    <w:uiPriority w:val="99"/>
    <w:rsid w:val="00391FFA"/>
    <w:rPr>
      <w:color w:val="605E5C"/>
      <w:shd w:val="clear" w:color="auto" w:fill="E1DFDD"/>
    </w:rPr>
  </w:style>
  <w:style w:type="character" w:styleId="FollowedHyperlink">
    <w:name w:val="FollowedHyperlink"/>
    <w:basedOn w:val="DefaultParagraphFont"/>
    <w:uiPriority w:val="99"/>
    <w:semiHidden/>
    <w:unhideWhenUsed/>
    <w:rsid w:val="005074B4"/>
    <w:rPr>
      <w:color w:val="954F72" w:themeColor="followedHyperlink"/>
      <w:u w:val="single"/>
    </w:rPr>
  </w:style>
  <w:style w:type="paragraph" w:styleId="FootnoteText">
    <w:name w:val="footnote text"/>
    <w:basedOn w:val="Normal"/>
    <w:link w:val="FootnoteTextChar"/>
    <w:uiPriority w:val="99"/>
    <w:semiHidden/>
    <w:unhideWhenUsed/>
    <w:rsid w:val="0005103C"/>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05103C"/>
    <w:rPr>
      <w:sz w:val="20"/>
      <w:szCs w:val="20"/>
    </w:rPr>
  </w:style>
  <w:style w:type="character" w:styleId="FootnoteReference">
    <w:name w:val="footnote reference"/>
    <w:basedOn w:val="DefaultParagraphFont"/>
    <w:uiPriority w:val="99"/>
    <w:semiHidden/>
    <w:unhideWhenUsed/>
    <w:rsid w:val="0005103C"/>
    <w:rPr>
      <w:vertAlign w:val="superscript"/>
    </w:rPr>
  </w:style>
  <w:style w:type="character" w:customStyle="1" w:styleId="Heading2Char">
    <w:name w:val="Heading 2 Char"/>
    <w:basedOn w:val="DefaultParagraphFont"/>
    <w:link w:val="Heading2"/>
    <w:uiPriority w:val="9"/>
    <w:rsid w:val="00E74A00"/>
    <w:rPr>
      <w:rFonts w:asciiTheme="majorHAnsi" w:eastAsiaTheme="majorEastAsia" w:hAnsiTheme="majorHAnsi" w:cstheme="majorBidi"/>
      <w:b/>
      <w:bCs/>
      <w:color w:val="4472C4" w:themeColor="accent1"/>
      <w:sz w:val="26"/>
      <w:szCs w:val="26"/>
      <w:lang w:val="lv-LV"/>
    </w:rPr>
  </w:style>
  <w:style w:type="character" w:styleId="Emphasis">
    <w:name w:val="Emphasis"/>
    <w:basedOn w:val="DefaultParagraphFont"/>
    <w:uiPriority w:val="20"/>
    <w:qFormat/>
    <w:rsid w:val="00267C32"/>
    <w:rPr>
      <w:i/>
      <w:iCs/>
    </w:rPr>
  </w:style>
  <w:style w:type="paragraph" w:styleId="NoSpacing">
    <w:name w:val="No Spacing"/>
    <w:uiPriority w:val="1"/>
    <w:qFormat/>
    <w:rsid w:val="00A66A35"/>
    <w:rPr>
      <w:rFonts w:eastAsia="Times New Roman" w:cs="Times New Roman"/>
      <w:sz w:val="24"/>
      <w:szCs w:val="24"/>
      <w:lang w:eastAsia="en-GB"/>
    </w:rPr>
  </w:style>
  <w:style w:type="table" w:styleId="TableGrid">
    <w:name w:val="Table Grid"/>
    <w:basedOn w:val="TableNormal"/>
    <w:uiPriority w:val="39"/>
    <w:rsid w:val="001755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9E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E34A6"/>
    <w:rPr>
      <w:rFonts w:ascii="Courier New" w:eastAsia="Times New Roman" w:hAnsi="Courier New" w:cs="Courier New"/>
      <w:sz w:val="20"/>
      <w:szCs w:val="20"/>
      <w:lang w:eastAsia="en-GB"/>
    </w:rPr>
  </w:style>
  <w:style w:type="character" w:customStyle="1" w:styleId="y2iqfc">
    <w:name w:val="y2iqfc"/>
    <w:basedOn w:val="DefaultParagraphFont"/>
    <w:rsid w:val="009E34A6"/>
  </w:style>
  <w:style w:type="paragraph" w:styleId="CommentText">
    <w:name w:val="annotation text"/>
    <w:basedOn w:val="Normal"/>
    <w:link w:val="CommentTextChar"/>
    <w:uiPriority w:val="99"/>
    <w:unhideWhenUsed/>
    <w:rsid w:val="006F11D8"/>
    <w:rPr>
      <w:sz w:val="20"/>
      <w:szCs w:val="20"/>
    </w:rPr>
  </w:style>
  <w:style w:type="character" w:customStyle="1" w:styleId="CommentTextChar">
    <w:name w:val="Comment Text Char"/>
    <w:basedOn w:val="DefaultParagraphFont"/>
    <w:link w:val="CommentText"/>
    <w:uiPriority w:val="99"/>
    <w:rsid w:val="006F11D8"/>
    <w:rPr>
      <w:rFonts w:eastAsia="Times New Roman" w:cs="Times New Roman"/>
      <w:sz w:val="20"/>
      <w:szCs w:val="20"/>
      <w:lang w:eastAsia="en-GB"/>
    </w:rPr>
  </w:style>
  <w:style w:type="paragraph" w:styleId="NormalWeb">
    <w:name w:val="Normal (Web)"/>
    <w:basedOn w:val="Normal"/>
    <w:uiPriority w:val="99"/>
    <w:semiHidden/>
    <w:unhideWhenUsed/>
    <w:rsid w:val="00951451"/>
    <w:pPr>
      <w:spacing w:before="100" w:beforeAutospacing="1" w:after="100" w:afterAutospacing="1"/>
    </w:pPr>
  </w:style>
  <w:style w:type="paragraph" w:styleId="Revision">
    <w:name w:val="Revision"/>
    <w:hidden/>
    <w:uiPriority w:val="99"/>
    <w:semiHidden/>
    <w:rsid w:val="00071F46"/>
    <w:rPr>
      <w:rFonts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49969">
      <w:bodyDiv w:val="1"/>
      <w:marLeft w:val="0"/>
      <w:marRight w:val="0"/>
      <w:marTop w:val="0"/>
      <w:marBottom w:val="0"/>
      <w:divBdr>
        <w:top w:val="none" w:sz="0" w:space="0" w:color="auto"/>
        <w:left w:val="none" w:sz="0" w:space="0" w:color="auto"/>
        <w:bottom w:val="none" w:sz="0" w:space="0" w:color="auto"/>
        <w:right w:val="none" w:sz="0" w:space="0" w:color="auto"/>
      </w:divBdr>
      <w:divsChild>
        <w:div w:id="1541820004">
          <w:marLeft w:val="0"/>
          <w:marRight w:val="0"/>
          <w:marTop w:val="0"/>
          <w:marBottom w:val="0"/>
          <w:divBdr>
            <w:top w:val="none" w:sz="0" w:space="0" w:color="auto"/>
            <w:left w:val="none" w:sz="0" w:space="0" w:color="auto"/>
            <w:bottom w:val="none" w:sz="0" w:space="0" w:color="auto"/>
            <w:right w:val="none" w:sz="0" w:space="0" w:color="auto"/>
          </w:divBdr>
          <w:divsChild>
            <w:div w:id="1525947830">
              <w:marLeft w:val="0"/>
              <w:marRight w:val="0"/>
              <w:marTop w:val="0"/>
              <w:marBottom w:val="0"/>
              <w:divBdr>
                <w:top w:val="none" w:sz="0" w:space="0" w:color="auto"/>
                <w:left w:val="none" w:sz="0" w:space="0" w:color="auto"/>
                <w:bottom w:val="none" w:sz="0" w:space="0" w:color="auto"/>
                <w:right w:val="none" w:sz="0" w:space="0" w:color="auto"/>
              </w:divBdr>
              <w:divsChild>
                <w:div w:id="87577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25567">
      <w:bodyDiv w:val="1"/>
      <w:marLeft w:val="0"/>
      <w:marRight w:val="0"/>
      <w:marTop w:val="0"/>
      <w:marBottom w:val="0"/>
      <w:divBdr>
        <w:top w:val="none" w:sz="0" w:space="0" w:color="auto"/>
        <w:left w:val="none" w:sz="0" w:space="0" w:color="auto"/>
        <w:bottom w:val="none" w:sz="0" w:space="0" w:color="auto"/>
        <w:right w:val="none" w:sz="0" w:space="0" w:color="auto"/>
      </w:divBdr>
    </w:div>
    <w:div w:id="81800379">
      <w:bodyDiv w:val="1"/>
      <w:marLeft w:val="0"/>
      <w:marRight w:val="0"/>
      <w:marTop w:val="0"/>
      <w:marBottom w:val="0"/>
      <w:divBdr>
        <w:top w:val="none" w:sz="0" w:space="0" w:color="auto"/>
        <w:left w:val="none" w:sz="0" w:space="0" w:color="auto"/>
        <w:bottom w:val="none" w:sz="0" w:space="0" w:color="auto"/>
        <w:right w:val="none" w:sz="0" w:space="0" w:color="auto"/>
      </w:divBdr>
    </w:div>
    <w:div w:id="161358311">
      <w:bodyDiv w:val="1"/>
      <w:marLeft w:val="0"/>
      <w:marRight w:val="0"/>
      <w:marTop w:val="0"/>
      <w:marBottom w:val="0"/>
      <w:divBdr>
        <w:top w:val="none" w:sz="0" w:space="0" w:color="auto"/>
        <w:left w:val="none" w:sz="0" w:space="0" w:color="auto"/>
        <w:bottom w:val="none" w:sz="0" w:space="0" w:color="auto"/>
        <w:right w:val="none" w:sz="0" w:space="0" w:color="auto"/>
      </w:divBdr>
    </w:div>
    <w:div w:id="184708519">
      <w:bodyDiv w:val="1"/>
      <w:marLeft w:val="0"/>
      <w:marRight w:val="0"/>
      <w:marTop w:val="0"/>
      <w:marBottom w:val="0"/>
      <w:divBdr>
        <w:top w:val="none" w:sz="0" w:space="0" w:color="auto"/>
        <w:left w:val="none" w:sz="0" w:space="0" w:color="auto"/>
        <w:bottom w:val="none" w:sz="0" w:space="0" w:color="auto"/>
        <w:right w:val="none" w:sz="0" w:space="0" w:color="auto"/>
      </w:divBdr>
    </w:div>
    <w:div w:id="192305865">
      <w:bodyDiv w:val="1"/>
      <w:marLeft w:val="0"/>
      <w:marRight w:val="0"/>
      <w:marTop w:val="0"/>
      <w:marBottom w:val="0"/>
      <w:divBdr>
        <w:top w:val="none" w:sz="0" w:space="0" w:color="auto"/>
        <w:left w:val="none" w:sz="0" w:space="0" w:color="auto"/>
        <w:bottom w:val="none" w:sz="0" w:space="0" w:color="auto"/>
        <w:right w:val="none" w:sz="0" w:space="0" w:color="auto"/>
      </w:divBdr>
      <w:divsChild>
        <w:div w:id="1307854516">
          <w:marLeft w:val="0"/>
          <w:marRight w:val="0"/>
          <w:marTop w:val="0"/>
          <w:marBottom w:val="0"/>
          <w:divBdr>
            <w:top w:val="none" w:sz="0" w:space="0" w:color="auto"/>
            <w:left w:val="none" w:sz="0" w:space="0" w:color="auto"/>
            <w:bottom w:val="none" w:sz="0" w:space="0" w:color="auto"/>
            <w:right w:val="none" w:sz="0" w:space="0" w:color="auto"/>
          </w:divBdr>
        </w:div>
      </w:divsChild>
    </w:div>
    <w:div w:id="245001804">
      <w:bodyDiv w:val="1"/>
      <w:marLeft w:val="0"/>
      <w:marRight w:val="0"/>
      <w:marTop w:val="0"/>
      <w:marBottom w:val="0"/>
      <w:divBdr>
        <w:top w:val="none" w:sz="0" w:space="0" w:color="auto"/>
        <w:left w:val="none" w:sz="0" w:space="0" w:color="auto"/>
        <w:bottom w:val="none" w:sz="0" w:space="0" w:color="auto"/>
        <w:right w:val="none" w:sz="0" w:space="0" w:color="auto"/>
      </w:divBdr>
    </w:div>
    <w:div w:id="367878262">
      <w:bodyDiv w:val="1"/>
      <w:marLeft w:val="0"/>
      <w:marRight w:val="0"/>
      <w:marTop w:val="0"/>
      <w:marBottom w:val="0"/>
      <w:divBdr>
        <w:top w:val="none" w:sz="0" w:space="0" w:color="auto"/>
        <w:left w:val="none" w:sz="0" w:space="0" w:color="auto"/>
        <w:bottom w:val="none" w:sz="0" w:space="0" w:color="auto"/>
        <w:right w:val="none" w:sz="0" w:space="0" w:color="auto"/>
      </w:divBdr>
    </w:div>
    <w:div w:id="383024613">
      <w:bodyDiv w:val="1"/>
      <w:marLeft w:val="0"/>
      <w:marRight w:val="0"/>
      <w:marTop w:val="0"/>
      <w:marBottom w:val="0"/>
      <w:divBdr>
        <w:top w:val="none" w:sz="0" w:space="0" w:color="auto"/>
        <w:left w:val="none" w:sz="0" w:space="0" w:color="auto"/>
        <w:bottom w:val="none" w:sz="0" w:space="0" w:color="auto"/>
        <w:right w:val="none" w:sz="0" w:space="0" w:color="auto"/>
      </w:divBdr>
    </w:div>
    <w:div w:id="392507742">
      <w:bodyDiv w:val="1"/>
      <w:marLeft w:val="0"/>
      <w:marRight w:val="0"/>
      <w:marTop w:val="0"/>
      <w:marBottom w:val="0"/>
      <w:divBdr>
        <w:top w:val="none" w:sz="0" w:space="0" w:color="auto"/>
        <w:left w:val="none" w:sz="0" w:space="0" w:color="auto"/>
        <w:bottom w:val="none" w:sz="0" w:space="0" w:color="auto"/>
        <w:right w:val="none" w:sz="0" w:space="0" w:color="auto"/>
      </w:divBdr>
    </w:div>
    <w:div w:id="399251464">
      <w:bodyDiv w:val="1"/>
      <w:marLeft w:val="0"/>
      <w:marRight w:val="0"/>
      <w:marTop w:val="0"/>
      <w:marBottom w:val="0"/>
      <w:divBdr>
        <w:top w:val="none" w:sz="0" w:space="0" w:color="auto"/>
        <w:left w:val="none" w:sz="0" w:space="0" w:color="auto"/>
        <w:bottom w:val="none" w:sz="0" w:space="0" w:color="auto"/>
        <w:right w:val="none" w:sz="0" w:space="0" w:color="auto"/>
      </w:divBdr>
    </w:div>
    <w:div w:id="407582218">
      <w:bodyDiv w:val="1"/>
      <w:marLeft w:val="0"/>
      <w:marRight w:val="0"/>
      <w:marTop w:val="0"/>
      <w:marBottom w:val="0"/>
      <w:divBdr>
        <w:top w:val="none" w:sz="0" w:space="0" w:color="auto"/>
        <w:left w:val="none" w:sz="0" w:space="0" w:color="auto"/>
        <w:bottom w:val="none" w:sz="0" w:space="0" w:color="auto"/>
        <w:right w:val="none" w:sz="0" w:space="0" w:color="auto"/>
      </w:divBdr>
    </w:div>
    <w:div w:id="444814144">
      <w:bodyDiv w:val="1"/>
      <w:marLeft w:val="0"/>
      <w:marRight w:val="0"/>
      <w:marTop w:val="0"/>
      <w:marBottom w:val="0"/>
      <w:divBdr>
        <w:top w:val="none" w:sz="0" w:space="0" w:color="auto"/>
        <w:left w:val="none" w:sz="0" w:space="0" w:color="auto"/>
        <w:bottom w:val="none" w:sz="0" w:space="0" w:color="auto"/>
        <w:right w:val="none" w:sz="0" w:space="0" w:color="auto"/>
      </w:divBdr>
    </w:div>
    <w:div w:id="649870768">
      <w:bodyDiv w:val="1"/>
      <w:marLeft w:val="0"/>
      <w:marRight w:val="0"/>
      <w:marTop w:val="0"/>
      <w:marBottom w:val="0"/>
      <w:divBdr>
        <w:top w:val="none" w:sz="0" w:space="0" w:color="auto"/>
        <w:left w:val="none" w:sz="0" w:space="0" w:color="auto"/>
        <w:bottom w:val="none" w:sz="0" w:space="0" w:color="auto"/>
        <w:right w:val="none" w:sz="0" w:space="0" w:color="auto"/>
      </w:divBdr>
    </w:div>
    <w:div w:id="658270466">
      <w:bodyDiv w:val="1"/>
      <w:marLeft w:val="0"/>
      <w:marRight w:val="0"/>
      <w:marTop w:val="0"/>
      <w:marBottom w:val="0"/>
      <w:divBdr>
        <w:top w:val="none" w:sz="0" w:space="0" w:color="auto"/>
        <w:left w:val="none" w:sz="0" w:space="0" w:color="auto"/>
        <w:bottom w:val="none" w:sz="0" w:space="0" w:color="auto"/>
        <w:right w:val="none" w:sz="0" w:space="0" w:color="auto"/>
      </w:divBdr>
    </w:div>
    <w:div w:id="684791994">
      <w:bodyDiv w:val="1"/>
      <w:marLeft w:val="0"/>
      <w:marRight w:val="0"/>
      <w:marTop w:val="0"/>
      <w:marBottom w:val="0"/>
      <w:divBdr>
        <w:top w:val="none" w:sz="0" w:space="0" w:color="auto"/>
        <w:left w:val="none" w:sz="0" w:space="0" w:color="auto"/>
        <w:bottom w:val="none" w:sz="0" w:space="0" w:color="auto"/>
        <w:right w:val="none" w:sz="0" w:space="0" w:color="auto"/>
      </w:divBdr>
    </w:div>
    <w:div w:id="725374525">
      <w:bodyDiv w:val="1"/>
      <w:marLeft w:val="0"/>
      <w:marRight w:val="0"/>
      <w:marTop w:val="0"/>
      <w:marBottom w:val="0"/>
      <w:divBdr>
        <w:top w:val="none" w:sz="0" w:space="0" w:color="auto"/>
        <w:left w:val="none" w:sz="0" w:space="0" w:color="auto"/>
        <w:bottom w:val="none" w:sz="0" w:space="0" w:color="auto"/>
        <w:right w:val="none" w:sz="0" w:space="0" w:color="auto"/>
      </w:divBdr>
    </w:div>
    <w:div w:id="827474354">
      <w:bodyDiv w:val="1"/>
      <w:marLeft w:val="0"/>
      <w:marRight w:val="0"/>
      <w:marTop w:val="0"/>
      <w:marBottom w:val="0"/>
      <w:divBdr>
        <w:top w:val="none" w:sz="0" w:space="0" w:color="auto"/>
        <w:left w:val="none" w:sz="0" w:space="0" w:color="auto"/>
        <w:bottom w:val="none" w:sz="0" w:space="0" w:color="auto"/>
        <w:right w:val="none" w:sz="0" w:space="0" w:color="auto"/>
      </w:divBdr>
    </w:div>
    <w:div w:id="897479282">
      <w:bodyDiv w:val="1"/>
      <w:marLeft w:val="0"/>
      <w:marRight w:val="0"/>
      <w:marTop w:val="0"/>
      <w:marBottom w:val="0"/>
      <w:divBdr>
        <w:top w:val="none" w:sz="0" w:space="0" w:color="auto"/>
        <w:left w:val="none" w:sz="0" w:space="0" w:color="auto"/>
        <w:bottom w:val="none" w:sz="0" w:space="0" w:color="auto"/>
        <w:right w:val="none" w:sz="0" w:space="0" w:color="auto"/>
      </w:divBdr>
    </w:div>
    <w:div w:id="937178752">
      <w:bodyDiv w:val="1"/>
      <w:marLeft w:val="0"/>
      <w:marRight w:val="0"/>
      <w:marTop w:val="0"/>
      <w:marBottom w:val="0"/>
      <w:divBdr>
        <w:top w:val="none" w:sz="0" w:space="0" w:color="auto"/>
        <w:left w:val="none" w:sz="0" w:space="0" w:color="auto"/>
        <w:bottom w:val="none" w:sz="0" w:space="0" w:color="auto"/>
        <w:right w:val="none" w:sz="0" w:space="0" w:color="auto"/>
      </w:divBdr>
    </w:div>
    <w:div w:id="937953711">
      <w:bodyDiv w:val="1"/>
      <w:marLeft w:val="0"/>
      <w:marRight w:val="0"/>
      <w:marTop w:val="0"/>
      <w:marBottom w:val="0"/>
      <w:divBdr>
        <w:top w:val="none" w:sz="0" w:space="0" w:color="auto"/>
        <w:left w:val="none" w:sz="0" w:space="0" w:color="auto"/>
        <w:bottom w:val="none" w:sz="0" w:space="0" w:color="auto"/>
        <w:right w:val="none" w:sz="0" w:space="0" w:color="auto"/>
      </w:divBdr>
      <w:divsChild>
        <w:div w:id="470634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25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075030">
      <w:bodyDiv w:val="1"/>
      <w:marLeft w:val="0"/>
      <w:marRight w:val="0"/>
      <w:marTop w:val="0"/>
      <w:marBottom w:val="0"/>
      <w:divBdr>
        <w:top w:val="none" w:sz="0" w:space="0" w:color="auto"/>
        <w:left w:val="none" w:sz="0" w:space="0" w:color="auto"/>
        <w:bottom w:val="none" w:sz="0" w:space="0" w:color="auto"/>
        <w:right w:val="none" w:sz="0" w:space="0" w:color="auto"/>
      </w:divBdr>
    </w:div>
    <w:div w:id="975062747">
      <w:bodyDiv w:val="1"/>
      <w:marLeft w:val="0"/>
      <w:marRight w:val="0"/>
      <w:marTop w:val="0"/>
      <w:marBottom w:val="0"/>
      <w:divBdr>
        <w:top w:val="none" w:sz="0" w:space="0" w:color="auto"/>
        <w:left w:val="none" w:sz="0" w:space="0" w:color="auto"/>
        <w:bottom w:val="none" w:sz="0" w:space="0" w:color="auto"/>
        <w:right w:val="none" w:sz="0" w:space="0" w:color="auto"/>
      </w:divBdr>
    </w:div>
    <w:div w:id="1010987694">
      <w:bodyDiv w:val="1"/>
      <w:marLeft w:val="0"/>
      <w:marRight w:val="0"/>
      <w:marTop w:val="0"/>
      <w:marBottom w:val="0"/>
      <w:divBdr>
        <w:top w:val="none" w:sz="0" w:space="0" w:color="auto"/>
        <w:left w:val="none" w:sz="0" w:space="0" w:color="auto"/>
        <w:bottom w:val="none" w:sz="0" w:space="0" w:color="auto"/>
        <w:right w:val="none" w:sz="0" w:space="0" w:color="auto"/>
      </w:divBdr>
    </w:div>
    <w:div w:id="1013651385">
      <w:bodyDiv w:val="1"/>
      <w:marLeft w:val="0"/>
      <w:marRight w:val="0"/>
      <w:marTop w:val="0"/>
      <w:marBottom w:val="0"/>
      <w:divBdr>
        <w:top w:val="none" w:sz="0" w:space="0" w:color="auto"/>
        <w:left w:val="none" w:sz="0" w:space="0" w:color="auto"/>
        <w:bottom w:val="none" w:sz="0" w:space="0" w:color="auto"/>
        <w:right w:val="none" w:sz="0" w:space="0" w:color="auto"/>
      </w:divBdr>
    </w:div>
    <w:div w:id="1143110919">
      <w:bodyDiv w:val="1"/>
      <w:marLeft w:val="0"/>
      <w:marRight w:val="0"/>
      <w:marTop w:val="0"/>
      <w:marBottom w:val="0"/>
      <w:divBdr>
        <w:top w:val="none" w:sz="0" w:space="0" w:color="auto"/>
        <w:left w:val="none" w:sz="0" w:space="0" w:color="auto"/>
        <w:bottom w:val="none" w:sz="0" w:space="0" w:color="auto"/>
        <w:right w:val="none" w:sz="0" w:space="0" w:color="auto"/>
      </w:divBdr>
    </w:div>
    <w:div w:id="1214585160">
      <w:bodyDiv w:val="1"/>
      <w:marLeft w:val="0"/>
      <w:marRight w:val="0"/>
      <w:marTop w:val="0"/>
      <w:marBottom w:val="0"/>
      <w:divBdr>
        <w:top w:val="none" w:sz="0" w:space="0" w:color="auto"/>
        <w:left w:val="none" w:sz="0" w:space="0" w:color="auto"/>
        <w:bottom w:val="none" w:sz="0" w:space="0" w:color="auto"/>
        <w:right w:val="none" w:sz="0" w:space="0" w:color="auto"/>
      </w:divBdr>
    </w:div>
    <w:div w:id="1222210161">
      <w:bodyDiv w:val="1"/>
      <w:marLeft w:val="0"/>
      <w:marRight w:val="0"/>
      <w:marTop w:val="0"/>
      <w:marBottom w:val="0"/>
      <w:divBdr>
        <w:top w:val="none" w:sz="0" w:space="0" w:color="auto"/>
        <w:left w:val="none" w:sz="0" w:space="0" w:color="auto"/>
        <w:bottom w:val="none" w:sz="0" w:space="0" w:color="auto"/>
        <w:right w:val="none" w:sz="0" w:space="0" w:color="auto"/>
      </w:divBdr>
    </w:div>
    <w:div w:id="1239631872">
      <w:bodyDiv w:val="1"/>
      <w:marLeft w:val="0"/>
      <w:marRight w:val="0"/>
      <w:marTop w:val="0"/>
      <w:marBottom w:val="0"/>
      <w:divBdr>
        <w:top w:val="none" w:sz="0" w:space="0" w:color="auto"/>
        <w:left w:val="none" w:sz="0" w:space="0" w:color="auto"/>
        <w:bottom w:val="none" w:sz="0" w:space="0" w:color="auto"/>
        <w:right w:val="none" w:sz="0" w:space="0" w:color="auto"/>
      </w:divBdr>
    </w:div>
    <w:div w:id="1308625201">
      <w:bodyDiv w:val="1"/>
      <w:marLeft w:val="0"/>
      <w:marRight w:val="0"/>
      <w:marTop w:val="0"/>
      <w:marBottom w:val="0"/>
      <w:divBdr>
        <w:top w:val="none" w:sz="0" w:space="0" w:color="auto"/>
        <w:left w:val="none" w:sz="0" w:space="0" w:color="auto"/>
        <w:bottom w:val="none" w:sz="0" w:space="0" w:color="auto"/>
        <w:right w:val="none" w:sz="0" w:space="0" w:color="auto"/>
      </w:divBdr>
    </w:div>
    <w:div w:id="1365331852">
      <w:bodyDiv w:val="1"/>
      <w:marLeft w:val="0"/>
      <w:marRight w:val="0"/>
      <w:marTop w:val="0"/>
      <w:marBottom w:val="0"/>
      <w:divBdr>
        <w:top w:val="none" w:sz="0" w:space="0" w:color="auto"/>
        <w:left w:val="none" w:sz="0" w:space="0" w:color="auto"/>
        <w:bottom w:val="none" w:sz="0" w:space="0" w:color="auto"/>
        <w:right w:val="none" w:sz="0" w:space="0" w:color="auto"/>
      </w:divBdr>
    </w:div>
    <w:div w:id="1513183618">
      <w:bodyDiv w:val="1"/>
      <w:marLeft w:val="0"/>
      <w:marRight w:val="0"/>
      <w:marTop w:val="0"/>
      <w:marBottom w:val="0"/>
      <w:divBdr>
        <w:top w:val="none" w:sz="0" w:space="0" w:color="auto"/>
        <w:left w:val="none" w:sz="0" w:space="0" w:color="auto"/>
        <w:bottom w:val="none" w:sz="0" w:space="0" w:color="auto"/>
        <w:right w:val="none" w:sz="0" w:space="0" w:color="auto"/>
      </w:divBdr>
    </w:div>
    <w:div w:id="1520772667">
      <w:bodyDiv w:val="1"/>
      <w:marLeft w:val="0"/>
      <w:marRight w:val="0"/>
      <w:marTop w:val="0"/>
      <w:marBottom w:val="0"/>
      <w:divBdr>
        <w:top w:val="none" w:sz="0" w:space="0" w:color="auto"/>
        <w:left w:val="none" w:sz="0" w:space="0" w:color="auto"/>
        <w:bottom w:val="none" w:sz="0" w:space="0" w:color="auto"/>
        <w:right w:val="none" w:sz="0" w:space="0" w:color="auto"/>
      </w:divBdr>
    </w:div>
    <w:div w:id="1578199689">
      <w:bodyDiv w:val="1"/>
      <w:marLeft w:val="0"/>
      <w:marRight w:val="0"/>
      <w:marTop w:val="0"/>
      <w:marBottom w:val="0"/>
      <w:divBdr>
        <w:top w:val="none" w:sz="0" w:space="0" w:color="auto"/>
        <w:left w:val="none" w:sz="0" w:space="0" w:color="auto"/>
        <w:bottom w:val="none" w:sz="0" w:space="0" w:color="auto"/>
        <w:right w:val="none" w:sz="0" w:space="0" w:color="auto"/>
      </w:divBdr>
    </w:div>
    <w:div w:id="1581405037">
      <w:bodyDiv w:val="1"/>
      <w:marLeft w:val="0"/>
      <w:marRight w:val="0"/>
      <w:marTop w:val="0"/>
      <w:marBottom w:val="0"/>
      <w:divBdr>
        <w:top w:val="none" w:sz="0" w:space="0" w:color="auto"/>
        <w:left w:val="none" w:sz="0" w:space="0" w:color="auto"/>
        <w:bottom w:val="none" w:sz="0" w:space="0" w:color="auto"/>
        <w:right w:val="none" w:sz="0" w:space="0" w:color="auto"/>
      </w:divBdr>
    </w:div>
    <w:div w:id="1598976253">
      <w:bodyDiv w:val="1"/>
      <w:marLeft w:val="0"/>
      <w:marRight w:val="0"/>
      <w:marTop w:val="0"/>
      <w:marBottom w:val="0"/>
      <w:divBdr>
        <w:top w:val="none" w:sz="0" w:space="0" w:color="auto"/>
        <w:left w:val="none" w:sz="0" w:space="0" w:color="auto"/>
        <w:bottom w:val="none" w:sz="0" w:space="0" w:color="auto"/>
        <w:right w:val="none" w:sz="0" w:space="0" w:color="auto"/>
      </w:divBdr>
    </w:div>
    <w:div w:id="1675061806">
      <w:bodyDiv w:val="1"/>
      <w:marLeft w:val="0"/>
      <w:marRight w:val="0"/>
      <w:marTop w:val="0"/>
      <w:marBottom w:val="0"/>
      <w:divBdr>
        <w:top w:val="none" w:sz="0" w:space="0" w:color="auto"/>
        <w:left w:val="none" w:sz="0" w:space="0" w:color="auto"/>
        <w:bottom w:val="none" w:sz="0" w:space="0" w:color="auto"/>
        <w:right w:val="none" w:sz="0" w:space="0" w:color="auto"/>
      </w:divBdr>
    </w:div>
    <w:div w:id="1883125580">
      <w:bodyDiv w:val="1"/>
      <w:marLeft w:val="0"/>
      <w:marRight w:val="0"/>
      <w:marTop w:val="0"/>
      <w:marBottom w:val="0"/>
      <w:divBdr>
        <w:top w:val="none" w:sz="0" w:space="0" w:color="auto"/>
        <w:left w:val="none" w:sz="0" w:space="0" w:color="auto"/>
        <w:bottom w:val="none" w:sz="0" w:space="0" w:color="auto"/>
        <w:right w:val="none" w:sz="0" w:space="0" w:color="auto"/>
      </w:divBdr>
    </w:div>
    <w:div w:id="1942102944">
      <w:bodyDiv w:val="1"/>
      <w:marLeft w:val="0"/>
      <w:marRight w:val="0"/>
      <w:marTop w:val="0"/>
      <w:marBottom w:val="0"/>
      <w:divBdr>
        <w:top w:val="none" w:sz="0" w:space="0" w:color="auto"/>
        <w:left w:val="none" w:sz="0" w:space="0" w:color="auto"/>
        <w:bottom w:val="none" w:sz="0" w:space="0" w:color="auto"/>
        <w:right w:val="none" w:sz="0" w:space="0" w:color="auto"/>
      </w:divBdr>
    </w:div>
    <w:div w:id="1992753889">
      <w:bodyDiv w:val="1"/>
      <w:marLeft w:val="0"/>
      <w:marRight w:val="0"/>
      <w:marTop w:val="0"/>
      <w:marBottom w:val="0"/>
      <w:divBdr>
        <w:top w:val="none" w:sz="0" w:space="0" w:color="auto"/>
        <w:left w:val="none" w:sz="0" w:space="0" w:color="auto"/>
        <w:bottom w:val="none" w:sz="0" w:space="0" w:color="auto"/>
        <w:right w:val="none" w:sz="0" w:space="0" w:color="auto"/>
      </w:divBdr>
    </w:div>
    <w:div w:id="2106226953">
      <w:bodyDiv w:val="1"/>
      <w:marLeft w:val="0"/>
      <w:marRight w:val="0"/>
      <w:marTop w:val="0"/>
      <w:marBottom w:val="0"/>
      <w:divBdr>
        <w:top w:val="none" w:sz="0" w:space="0" w:color="auto"/>
        <w:left w:val="none" w:sz="0" w:space="0" w:color="auto"/>
        <w:bottom w:val="none" w:sz="0" w:space="0" w:color="auto"/>
        <w:right w:val="none" w:sz="0" w:space="0" w:color="auto"/>
      </w:divBdr>
    </w:div>
    <w:div w:id="21169726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is.Lazarevs@em.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e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715C9A009D084491415F0232F2C243" ma:contentTypeVersion="16" ma:contentTypeDescription="Create a new document." ma:contentTypeScope="" ma:versionID="51e177da797d0bad49fb9cbbd2182e0b">
  <xsd:schema xmlns:xsd="http://www.w3.org/2001/XMLSchema" xmlns:xs="http://www.w3.org/2001/XMLSchema" xmlns:p="http://schemas.microsoft.com/office/2006/metadata/properties" xmlns:ns2="bc5c1f58-ee41-49f1-8f4e-f45fd60b53d2" xmlns:ns3="120a0586-6967-4acb-ab3e-3712aa954f02" targetNamespace="http://schemas.microsoft.com/office/2006/metadata/properties" ma:root="true" ma:fieldsID="6a64c20d144a27307a794b7fd0c9a522" ns2:_="" ns3:_="">
    <xsd:import namespace="bc5c1f58-ee41-49f1-8f4e-f45fd60b53d2"/>
    <xsd:import namespace="120a0586-6967-4acb-ab3e-3712aa954f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c1f58-ee41-49f1-8f4e-f45fd60b5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0f6153-4ea8-44a3-806a-e4a7892b546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0a0586-6967-4acb-ab3e-3712aa954f0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ab53db0-efad-4e85-b9b6-9f3ce12f77e1}" ma:internalName="TaxCatchAll" ma:showField="CatchAllData" ma:web="120a0586-6967-4acb-ab3e-3712aa954f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c5c1f58-ee41-49f1-8f4e-f45fd60b53d2">
      <Terms xmlns="http://schemas.microsoft.com/office/infopath/2007/PartnerControls"/>
    </lcf76f155ced4ddcb4097134ff3c332f>
    <TaxCatchAll xmlns="120a0586-6967-4acb-ab3e-3712aa954f02" xsi:nil="true"/>
  </documentManagement>
</p:properties>
</file>

<file path=customXml/itemProps1.xml><?xml version="1.0" encoding="utf-8"?>
<ds:datastoreItem xmlns:ds="http://schemas.openxmlformats.org/officeDocument/2006/customXml" ds:itemID="{B110C7FD-50BE-4A3E-9280-53471F66F0B1}">
  <ds:schemaRefs>
    <ds:schemaRef ds:uri="http://schemas.openxmlformats.org/officeDocument/2006/bibliography"/>
  </ds:schemaRefs>
</ds:datastoreItem>
</file>

<file path=customXml/itemProps2.xml><?xml version="1.0" encoding="utf-8"?>
<ds:datastoreItem xmlns:ds="http://schemas.openxmlformats.org/officeDocument/2006/customXml" ds:itemID="{3A556942-C803-433D-9DCA-4C61E8BCB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5c1f58-ee41-49f1-8f4e-f45fd60b53d2"/>
    <ds:schemaRef ds:uri="120a0586-6967-4acb-ab3e-3712aa954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897B7-B466-4E14-9FD0-B521C37D538A}">
  <ds:schemaRefs>
    <ds:schemaRef ds:uri="http://schemas.microsoft.com/sharepoint/v3/contenttype/forms"/>
  </ds:schemaRefs>
</ds:datastoreItem>
</file>

<file path=customXml/itemProps4.xml><?xml version="1.0" encoding="utf-8"?>
<ds:datastoreItem xmlns:ds="http://schemas.openxmlformats.org/officeDocument/2006/customXml" ds:itemID="{956F268C-5B45-45E8-9A48-F6DEAC34F451}">
  <ds:schemaRefs>
    <ds:schemaRef ds:uri="http://schemas.microsoft.com/office/2006/metadata/properties"/>
    <ds:schemaRef ds:uri="http://schemas.microsoft.com/office/infopath/2007/PartnerControls"/>
    <ds:schemaRef ds:uri="bc5c1f58-ee41-49f1-8f4e-f45fd60b53d2"/>
    <ds:schemaRef ds:uri="120a0586-6967-4acb-ab3e-3712aa954f0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Bluša</dc:creator>
  <cp:keywords/>
  <dc:description/>
  <cp:lastModifiedBy>Laura Bluša | SAA</cp:lastModifiedBy>
  <cp:revision>9</cp:revision>
  <cp:lastPrinted>2018-11-05T11:50:00Z</cp:lastPrinted>
  <dcterms:created xsi:type="dcterms:W3CDTF">2024-05-02T14:08:00Z</dcterms:created>
  <dcterms:modified xsi:type="dcterms:W3CDTF">2024-05-08T05:33:00Z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0x01010022715C9A009D084491415F0232F2C243</vt:lpwstr>
  </property>
</Properties>
</file>