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Muitas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Muitošanai pakļautas preces un transportlīdzekļi, kuros atrodas muitošanai pakļautas preces, ja ir pamatotas aizdomas, ka saistībā ar šo preču pārvietošanu ir izdarīts noziedzīgs nodarījums, atrodas muitas uzraudzībā līdz tiesību aizsardzības iestādes lēmuma par turpmāku rīcību ar minētajām precēm un transportlīdzekļiem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saskaņā ar Regulas Nr. 952/2013 198. panta 1. punkta “b” apakšpunkta “iv” punktu pieņem lēmumu par tādu preču konfiskāciju, uz kurām attiecas Eiropas Savienības ierobežojošie pasākumi (sankcijas) preču ievešanai Eiropas Savienībā, vai, ja precēm nav iespējams piemērot muitas procedūru “laišana brīvā apgrozībā”, – lēmumu, ar kuru uzliek pienākumu preces iznīcināt saskaņā ar Regulas Nr. 952/2013 197.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Tādu preču uzglabāšanu, par kurām pieņemts šā panta septītajā daļā minētais lēmums, atbilstoši nosacījumiem par ārpussavienības preču uzglabāšanu līdz brīdim, kad lēmums kļūst izpildāms, nodrošina lēmuma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Muitas iestāde ir tiesīga pieprasīt, lai preces, par kurām pieņemts šā panta septītajā daļā minētais lēmums, pārvietotu uz īpašu muitas iestādes uzraudzībā esošu vietu. Muitas iestādes prasības par preču pārvietošanu uz īpašu muitas iestādes uzraudzībā esošu vietu apstrīdēšana un pārsūdzēšana neaptur minētās prasības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pieļaujams, ka saistībā ar pārkāpumu vienlaikus notiek dažāda veida procesi.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anotācijas izriet, ka ar projektu ir iecerēts konfiskāciju īstenot administratīvā procesa ietvaros. Šāds regulējums neatbilst Administratīvās atbildības likuma 2. pantā noteiktajai administratīvās atbildības sistēmai. Ņemot vērā to, ka par sankciju neievērošanu atkarībā no likumpārkāpuma pazīmēm var tikt paredzēta administratīvā atbildība vai kriminālatbildība, tad arī konfiskācijai pamatā būtu jānotiek viena vai otra procesa ietvaros. Nav pieļaujams, ka, piemēram, jautājumus par administratīvā pārkāpuma procesā nozīmīgu mantu izlemj citā procesa veidā vai citā procesā būtībā konstatē pārkāpuma 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ietvertais skaidrojums par procesuālajiem izdevumiem administratīvā pārkāpuma procesā un to atlīdzināšanas pienākumu neatbilst Administratīvās atbildības likumam. Turklāt pat tad, ja sodītajai personai ir konkrēta veida procesuālo izdevumu atlīdzināšanas pienākums, tas nenozīmē, ka izdevumi vienmēr būs atlīdzināmi pilnā apmērā. Ikvienā gadījumā vērtējams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Muitošanai pakļautas preces un transportlīdzekļi, kuros atrodas muitošanai pakļautas preces, ja ir pamatotas aizdomas, ka saistībā ar šo preču pārvietošanu ir izdarīts noziedzīgs nodarījums, atrodas muitas uzraudzībā līdz tiesību aizsardzības iestādes lēmuma par turpmāku rīcību ar minētajām precēm un transportlīdzekļiem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saskaņā ar Regulas Nr. 952/2013 198. panta 1. punkta “b” apakšpunkta “iv” punktu pieņem lēmumu par tādu preču konfiskāciju, uz kurām attiecas Eiropas Savienības ierobežojošie pasākumi (sankcijas) preču ievešanai Eiropas Savienībā, vai, ja precēm nav iespējams piemērot muitas procedūru “laišana brīvā apgrozībā”, – lēmumu, ar kuru uzliek pienākumu preces iznīcināt saskaņā ar Regulas Nr. 952/2013 197.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Tādu preču uzglabāšanu, par kurām pieņemts šā panta septītajā daļā minētais lēmums, atbilstoši nosacījumiem par ārpussavienības preču uzglabāšanu līdz brīdim, kad lēmums kļūst izpildāms, nodrošina lēmuma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Muitas iestāde ir tiesīga pieprasīt, lai preces, par kurām pieņemts šā panta septītajā daļā minētais lēmums, pārvietotu uz īpašu muitas iestādes uzraudzībā esošu vietu. Muitas iestādes prasības par preču pārvietošanu uz īpašu muitas iestādes uzraudzībā esošu vietu apstrīdēšana un pārsūdzēšana neaptur minētās prasības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norādi "atbilstoši nosacījumiem par ārpussavienības preču uzglabāšanu" aizstāt ar konkrētu atsauci uz konkrēto tieši piemērojamo Eiropas Savienības tiesību aktu (regulu), tādējādi atvieglojot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Muitošanai pakļautas preces un transportlīdzekļi, kuros atrodas muitošanai pakļautas preces, ja ir pamatotas aizdomas, ka saistībā ar šo preču pārvietošanu ir izdarīts noziedzīgs nodarījums, atrodas muitas uzraudzībā līdz tiesību aizsardzības iestādes lēmuma par turpmāku rīcību ar minētajām precēm un transportlīdzekļiem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saskaņā ar Regulas Nr. 952/2013 198. panta 1. punkta “b” apakšpunkta “iv” punktu pieņem lēmumu par tādu preču konfiskāciju, uz kurām attiecas Eiropas Savienības ierobežojošie pasākumi (sankcijas) preču ievešanai Eiropas Savienībā, vai, ja precēm nav iespējams piemērot muitas procedūru “laišana brīvā apgrozībā”, – lēmumu, ar kuru uzliek pienākumu preces iznīcināt saskaņā ar Regulas Nr. 952/2013 197.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Tādu preču uzglabāšanu, par kurām pieņemts šā panta septītajā daļā minētais lēmums, atbilstoši nosacījumiem par ārpussavienības preču uzglabāšanu līdz brīdim, kad lēmums kļūst izpildāms, nodrošina lēmuma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Muitas iestāde ir tiesīga pieprasīt, lai preces, par kurām pieņemts šā panta septītajā daļā minētais lēmums, pārvietotu uz īpašu muitas iestādes uzraudzībā esošu vietu. Muitas iestādes prasības par preču pārvietošanu uz īpašu muitas iestādes uzraudzībā esošu vietu apstrīdēšana un pārsūdzēšana neaptur minētās prasības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vai precizēt projektā ietvertā Muitas likuma (turpmāk - likums) 20. panta septīto daļu, nedublējot (neskaidrojot) tajā attiecīgo regulu (proti, gadījumus, kad veic preču konfiskāciju un pārdošanu vai arī iznīcināšanu), kuras 198. panta 1. punkta “b” apakšpunkta “iv” punkts faktiski ir ieviests ar likuma 3. panta pirmo daļu. Vēršam uzmanību,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Preces, kas tranzīta procedūrā tiek pārvietotas ar autotransportu vai dzelzceļa transportu, ja tās pēc tranzīta procedūras pabeigšanas uzglabā brīvajā zonā vai pagaidu uzglabāšanas vietā, vai muitas noliktavā, saņemt un tranzīta procedūru pabeigt var tikai izmantojot atzītā saņēmēja statusu, izņemot gadījumus, kad tas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šā panta trešajā daļā minētajā gadījumā pagaidu uzglabāšanas vietas atļaujas vai muitas noliktavas atļaujas, vai atļaujas komercdarbības veikšanai brīvās zonas režīmā turētājs atzītā saņēmēja statusu neizmanto, minētās atļaujas turētājs Valsts ieņēmumu dienestā iesniedz apliecinājumu piekrišanai, ka attiecīgajā pagaidu uzglabāšanas vietā vai muitas noliktavā, vai brīvajā zonā atzītā saņēmēja statusu ir tiesīga izmantot cita (konkrētā)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vārdu "cita" vai vārdu "konkrētā".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pants. Nosacījums par smagiem un atkārtotiem muitas vai nodokļu noteikumu pārkāpumiem un tirgus ļaunprātīgas izmantošanas pārkāpumiem  oglekļa ievedkorekcijas mehānisma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piemērojot regulu Nr.2023/956, par smagu muitas vai nodokļu noteikumu pārkāpumu uzskata tādu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kuru persona ir administratīvi sodīta par muitas noteikumu pārkāpumu, kā rezultātā atbilstoši regulas Nr. 952/2013 79. vai 82.pantam papildu nomaksai valsts budžetā noteiktais muitas nodokļa un ar to saistīto maksājumu parāds pārsniedz 10 000 euro vai arī pievienotās vērtības nodokļa vai akcīzes nodokļa parāds pārsniedz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kuru komercsabiedrības dibinātājs vai komercsabiedrības amatpersona ar tiesībām pārstāvēt komercsabiedrību likumā noteiktajā kārtībā ir atzīta par vainīgu noziedzīgā nodarījumā par kontrabandu, par tādu preču un vielu pārvietošanu pāri Latvijas Republikas valsts robežai, kuru aprite ir aizliegta vai speciāli reglamentēta, par neatļautām darbībām ar muitošanai pakļautām precēm vai citām vērtībām, par aizliegtu uzņēmējdarbību, uzņēmējdarbību bez reģistrēšanas un bez atļaujas (licences) vai par izvairīšanos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iepriekšējo triju gadu laikā vai izvērtēšanas brīdī konstatēts likuma "Par nodokļiem un nodevām" 1. panta 16. punktā noteiktajā nodokļu revīzijā (auditā) vai 1. panta 37. punktā noteiktajā nodokļu kontrolē, kuras rezultātā papildu nomaksai valsts budžetā noteikto likumā "Par nodokļiem un nodevām" paredzēto nodokļu summa pārsniedz sešus procentus no personas attiecīgā gada Valsts ieņēmumu dienesta administrētajiem nodokļu ieņēmumiem (no personas veiktajām iemaksām atņemot nodokļu administrācijas atmaksātās pārmaksas), bet izvērtēšanas brīdī — sešus procentus no personas iepriekšējā gada Valsts ieņēmumu dienesta administrētajiem nodokļu ieņēmumiem (no personas veiktajām iemaksām atņemot nodokļu administrācijas atmaksātās pārmaksas) un nav mazāka par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kuru persona ir administratīvi sodīta par stratēģiskas nozīmes preču importa, eksporta, pārvietošanas vai tranzīta noteikumu pārkāpšanu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stratēģiskas nozīmes preces tiek pārvietotas uz valsti, uz kuru attiecas starptautiskas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tiek pārvietotas šā likuma pielikumā minētās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un 3. punkts nav attiecināms uz gadījumiem, kad 1. punktā minētais muitas maksājumu parāds vai 3. punktā papildu nomaksai valsts budžetā noteikto nodokļu summa ir segta vai attiecīgo maksājumu termiņi ir pagarināti (atlikti, sadalīti) saskaņā ar likuma "Par nodokļiem un nodevām" 24. pantu un persona veic maksājumus saskaņā ar nodokļu administrācijas lēmumu (nomaksas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dienests, piemērojot regulu Nr.2023/956, par smagu tirgus ļaunprātīgas izmantošanas noteikumu pārkāpumu uzskata tādu pārkāpumu, par kuru regulas Nr.2023/956 5. panta 1. punktā minētā atzīšanas pieteikuma iesniedzējs, tā dibinātājs vai amatpersona ar tiesībām pārstāvēt atzīšanas pieteikuma iesniedzēju likumā noteiktajā kārtībā ir atzīta par vainīgu noziedzīgā nodarījumā par komercnoslēpuma neatļautu iegūšanu savai vai citas personas lietošanai vai izpaušanai vai par komercnoslēpuma neatļautu izpaušanu citai personai tādā pašā nolūkā, kā arī par finanšu tirgus iekšējās informācijas nelikumīgu izpaušanu, vai par komercnoslēpuma vai par finanšu tirgus iekšējās informācijas nolaupīšanu.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dienests, piemērojot regulu Nr.2023/956, par smagiem šīs regulas un saskaņā ar to pieņemto deleģēto un īstenošanas aktu noteikumu pārkāpumiem uzskata tādus pārkāpumus, par kuriem regulas 2023/956 5. panta 1. punktā minētā atzīšanas pieteikuma iesniedzējam, tā dibinātājam vai amatpersonai ar tiesībām pārstāvēt atzīšanas pieteikuma iesniedzēju iepriekšējo trīs gadu laikā pirms atzīšanas pieteikuma iesniegšanas gada uzlikto regulas Nr.2023/956 26. pantā noteikto sodu kopsumma pārsniedz 10 000 EUR vai uzlikto šās regulas 35. pantā noteikto sodu kopsumma trīskārtīgi pārsniedz šā panta 7. punktā minētā Komisijas īstenošanas aktā noteiktā indikatīvā soda maksimālo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Piemērojot regulu Nr.2023/956, par atkārtotu muitas noteikumu pārkāpumu ir uzskatāmi pēc būtības identiski muitas jomā izdarīti pārkāpumi, par kuriem personai gada laikā piemēroto naudas sodu kopsumma pārsniedz 60 procentus no maksimāli piemērojamā naudas soda par šādu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regulu Nr.2023/956, atkārtots nodokļu likumu pārkāpums ir nosakāms saskaņā ar likuma "Par nodokļiem un nodevām" 32.</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Piemērojot regulu Nr.2023/956, par atkārtotu tirgus ļaunprātīgas izmantošanas noteikumu pārkāpumu uzskata tādu šā panta trešajā daļā minētu pārkāpumu, kas izdarīts sodāmības par tādu pašu pārkāpumu spēkā 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Piemērojot regulu Nr.2023/956 Valsts ieņēmumu dienestam ir tiesības pieprasīt un bez maksas saņemt no Sodu reģistra informāciju par personu sodāmību par izdarītajiem noziedzīgajiem nodarījumiem. Minēto informāciju Sodu reģistrs sniedz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likumprojektā ir izdarītas atsauces vienīgi uz tieši piemērojamiem Eiropas Savienības normatīvajiem aktiem (regulām). Norādām, ka atsauces uz īstenošanas un deleģēšanas aktiem ir pārāk vispārīgas, jo nav izslēgts, ka minētie akti var būt ar direktīvas (vai lēmumi), kuru prasības ir jāpārņem tiesību sistēmā un uz kurām atsauce nebūtu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pants. Nosacījums par smagiem un atkārtotiem muitas vai nodokļu noteikumu pārkāpumiem un tirgus ļaunprātīgas izmantošanas pārkāpumiem  oglekļa ievedkorekcijas mehānisma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piemērojot regulu Nr.2023/956, par smagu muitas vai nodokļu noteikumu pārkāpumu uzskata tādu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kuru persona ir administratīvi sodīta par muitas noteikumu pārkāpumu, kā rezultātā atbilstoši regulas Nr. 952/2013 79. vai 82.pantam papildu nomaksai valsts budžetā noteiktais muitas nodokļa un ar to saistīto maksājumu parāds pārsniedz 10 000 euro vai arī pievienotās vērtības nodokļa vai akcīzes nodokļa parāds pārsniedz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kuru komercsabiedrības dibinātājs vai komercsabiedrības amatpersona ar tiesībām pārstāvēt komercsabiedrību likumā noteiktajā kārtībā ir atzīta par vainīgu noziedzīgā nodarījumā par kontrabandu, par tādu preču un vielu pārvietošanu pāri Latvijas Republikas valsts robežai, kuru aprite ir aizliegta vai speciāli reglamentēta, par neatļautām darbībām ar muitošanai pakļautām precēm vai citām vērtībām, par aizliegtu uzņēmējdarbību, uzņēmējdarbību bez reģistrēšanas un bez atļaujas (licences) vai par izvairīšanos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iepriekšējo triju gadu laikā vai izvērtēšanas brīdī konstatēts likuma "Par nodokļiem un nodevām" 1. panta 16. punktā noteiktajā nodokļu revīzijā (auditā) vai 1. panta 37. punktā noteiktajā nodokļu kontrolē, kuras rezultātā papildu nomaksai valsts budžetā noteikto likumā "Par nodokļiem un nodevām" paredzēto nodokļu summa pārsniedz sešus procentus no personas attiecīgā gada Valsts ieņēmumu dienesta administrētajiem nodokļu ieņēmumiem (no personas veiktajām iemaksām atņemot nodokļu administrācijas atmaksātās pārmaksas), bet izvērtēšanas brīdī — sešus procentus no personas iepriekšējā gada Valsts ieņēmumu dienesta administrētajiem nodokļu ieņēmumiem (no personas veiktajām iemaksām atņemot nodokļu administrācijas atmaksātās pārmaksas) un nav mazāka par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kuru persona ir administratīvi sodīta par stratēģiskas nozīmes preču importa, eksporta, pārvietošanas vai tranzīta noteikumu pārkāpšanu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stratēģiskas nozīmes preces tiek pārvietotas uz valsti, uz kuru attiecas starptautiskas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tiek pārvietotas šā likuma pielikumā minētās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un 3. punkts nav attiecināms uz gadījumiem, kad 1. punktā minētais muitas maksājumu parāds vai 3. punktā papildu nomaksai valsts budžetā noteikto nodokļu summa ir segta vai attiecīgo maksājumu termiņi ir pagarināti (atlikti, sadalīti) saskaņā ar likuma "Par nodokļiem un nodevām" 24. pantu un persona veic maksājumus saskaņā ar nodokļu administrācijas lēmumu (nomaksas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dienests, piemērojot regulu Nr.2023/956, par smagu tirgus ļaunprātīgas izmantošanas noteikumu pārkāpumu uzskata tādu pārkāpumu, par kuru regulas Nr.2023/956 5. panta 1. punktā minētā atzīšanas pieteikuma iesniedzējs, tā dibinātājs vai amatpersona ar tiesībām pārstāvēt atzīšanas pieteikuma iesniedzēju likumā noteiktajā kārtībā ir atzīta par vainīgu noziedzīgā nodarījumā par komercnoslēpuma neatļautu iegūšanu savai vai citas personas lietošanai vai izpaušanai vai par komercnoslēpuma neatļautu izpaušanu citai personai tādā pašā nolūkā, kā arī par finanšu tirgus iekšējās informācijas nelikumīgu izpaušanu, vai par komercnoslēpuma vai par finanšu tirgus iekšējās informācijas nolaupīšanu.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dienests, piemērojot regulu Nr.2023/956, par smagiem šīs regulas un saskaņā ar to pieņemto deleģēto un īstenošanas aktu noteikumu pārkāpumiem uzskata tādus pārkāpumus, par kuriem regulas 2023/956 5. panta 1. punktā minētā atzīšanas pieteikuma iesniedzējam, tā dibinātājam vai amatpersonai ar tiesībām pārstāvēt atzīšanas pieteikuma iesniedzēju iepriekšējo trīs gadu laikā pirms atzīšanas pieteikuma iesniegšanas gada uzlikto regulas Nr.2023/956 26. pantā noteikto sodu kopsumma pārsniedz 10 000 EUR vai uzlikto šās regulas 35. pantā noteikto sodu kopsumma trīskārtīgi pārsniedz šā panta 7. punktā minētā Komisijas īstenošanas aktā noteiktā indikatīvā soda maksimālo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Piemērojot regulu Nr.2023/956, par atkārtotu muitas noteikumu pārkāpumu ir uzskatāmi pēc būtības identiski muitas jomā izdarīti pārkāpumi, par kuriem personai gada laikā piemēroto naudas sodu kopsumma pārsniedz 60 procentus no maksimāli piemērojamā naudas soda par šādu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regulu Nr.2023/956, atkārtots nodokļu likumu pārkāpums ir nosakāms saskaņā ar likuma "Par nodokļiem un nodevām" 32.</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Piemērojot regulu Nr.2023/956, par atkārtotu tirgus ļaunprātīgas izmantošanas noteikumu pārkāpumu uzskata tādu šā panta trešajā daļā minētu pārkāpumu, kas izdarīts sodāmības par tādu pašu pārkāpumu spēkā 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Piemērojot regulu Nr.2023/956 Valsts ieņēmumu dienestam ir tiesības pieprasīt un bez maksas saņemt no Sodu reģistra informāciju par personu sodāmību par izdarītajiem noziedzīgajiem nodarījumiem. Minēto informāciju Sodu reģistrs sniedz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regulā norādīts uz smagiem vai atkārtotiem muitas tiesību aktu (nevis smagiem muitas noteikumu pārkāpumiem), tādēļ lūdzam attiecīgi precizēt likumprojekta 14.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pants. Nosacījums par smagiem un atkārtotiem muitas vai nodokļu noteikumu pārkāpumiem un tirgus ļaunprātīgas izmantošanas pārkāpumiem  oglekļa ievedkorekcijas mehānisma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piemērojot regulu Nr.2023/956, par smagu muitas vai nodokļu noteikumu pārkāpumu uzskata tādu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kuru persona ir administratīvi sodīta par muitas noteikumu pārkāpumu, kā rezultātā atbilstoši regulas Nr. 952/2013 79. vai 82.pantam papildu nomaksai valsts budžetā noteiktais muitas nodokļa un ar to saistīto maksājumu parāds pārsniedz 10 000 euro vai arī pievienotās vērtības nodokļa vai akcīzes nodokļa parāds pārsniedz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kuru komercsabiedrības dibinātājs vai komercsabiedrības amatpersona ar tiesībām pārstāvēt komercsabiedrību likumā noteiktajā kārtībā ir atzīta par vainīgu noziedzīgā nodarījumā par kontrabandu, par tādu preču un vielu pārvietošanu pāri Latvijas Republikas valsts robežai, kuru aprite ir aizliegta vai speciāli reglamentēta, par neatļautām darbībām ar muitošanai pakļautām precēm vai citām vērtībām, par aizliegtu uzņēmējdarbību, uzņēmējdarbību bez reģistrēšanas un bez atļaujas (licences) vai par izvairīšanos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iepriekšējo triju gadu laikā vai izvērtēšanas brīdī konstatēts likuma "Par nodokļiem un nodevām" 1. panta 16. punktā noteiktajā nodokļu revīzijā (auditā) vai 1. panta 37. punktā noteiktajā nodokļu kontrolē, kuras rezultātā papildu nomaksai valsts budžetā noteikto likumā "Par nodokļiem un nodevām" paredzēto nodokļu summa pārsniedz sešus procentus no personas attiecīgā gada Valsts ieņēmumu dienesta administrētajiem nodokļu ieņēmumiem (no personas veiktajām iemaksām atņemot nodokļu administrācijas atmaksātās pārmaksas), bet izvērtēšanas brīdī — sešus procentus no personas iepriekšējā gada Valsts ieņēmumu dienesta administrētajiem nodokļu ieņēmumiem (no personas veiktajām iemaksām atņemot nodokļu administrācijas atmaksātās pārmaksas) un nav mazāka par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kuru persona ir administratīvi sodīta par stratēģiskas nozīmes preču importa, eksporta, pārvietošanas vai tranzīta noteikumu pārkāpšanu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stratēģiskas nozīmes preces tiek pārvietotas uz valsti, uz kuru attiecas starptautiskas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tiek pārvietotas šā likuma pielikumā minētās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un 3. punkts nav attiecināms uz gadījumiem, kad 1. punktā minētais muitas maksājumu parāds vai 3. punktā papildu nomaksai valsts budžetā noteikto nodokļu summa ir segta vai attiecīgo maksājumu termiņi ir pagarināti (atlikti, sadalīti) saskaņā ar likuma "Par nodokļiem un nodevām" 24. pantu un persona veic maksājumus saskaņā ar nodokļu administrācijas lēmumu (nomaksas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dienests, piemērojot regulu Nr.2023/956, par smagu tirgus ļaunprātīgas izmantošanas noteikumu pārkāpumu uzskata tādu pārkāpumu, par kuru regulas Nr.2023/956 5. panta 1. punktā minētā atzīšanas pieteikuma iesniedzējs, tā dibinātājs vai amatpersona ar tiesībām pārstāvēt atzīšanas pieteikuma iesniedzēju likumā noteiktajā kārtībā ir atzīta par vainīgu noziedzīgā nodarījumā par komercnoslēpuma neatļautu iegūšanu savai vai citas personas lietošanai vai izpaušanai vai par komercnoslēpuma neatļautu izpaušanu citai personai tādā pašā nolūkā, kā arī par finanšu tirgus iekšējās informācijas nelikumīgu izpaušanu, vai par komercnoslēpuma vai par finanšu tirgus iekšējās informācijas nolaupīšanu.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dienests, piemērojot regulu Nr.2023/956, par smagiem šīs regulas un saskaņā ar to pieņemto deleģēto un īstenošanas aktu noteikumu pārkāpumiem uzskata tādus pārkāpumus, par kuriem regulas 2023/956 5. panta 1. punktā minētā atzīšanas pieteikuma iesniedzējam, tā dibinātājam vai amatpersonai ar tiesībām pārstāvēt atzīšanas pieteikuma iesniedzēju iepriekšējo trīs gadu laikā pirms atzīšanas pieteikuma iesniegšanas gada uzlikto regulas Nr.2023/956 26. pantā noteikto sodu kopsumma pārsniedz 10 000 EUR vai uzlikto šās regulas 35. pantā noteikto sodu kopsumma trīskārtīgi pārsniedz šā panta 7. punktā minētā Komisijas īstenošanas aktā noteiktā indikatīvā soda maksimālo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Piemērojot regulu Nr.2023/956, par atkārtotu muitas noteikumu pārkāpumu ir uzskatāmi pēc būtības identiski muitas jomā izdarīti pārkāpumi, par kuriem personai gada laikā piemēroto naudas sodu kopsumma pārsniedz 60 procentus no maksimāli piemērojamā naudas soda par šādu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regulu Nr.2023/956, atkārtots nodokļu likumu pārkāpums ir nosakāms saskaņā ar likuma "Par nodokļiem un nodevām" 32.</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Piemērojot regulu Nr.2023/956, par atkārtotu tirgus ļaunprātīgas izmantošanas noteikumu pārkāpumu uzskata tādu šā panta trešajā daļā minētu pārkāpumu, kas izdarīts sodāmības par tādu pašu pārkāpumu spēkā 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Piemērojot regulu Nr.2023/956 Valsts ieņēmumu dienestam ir tiesības pieprasīt un bez maksas saņemt no Sodu reģistra informāciju par personu sodāmību par izdarītajiem noziedzīgajiem nodarījumiem. Minēto informāciju Sodu reģistrs sniedz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vai precizēt projekta 14. pantu, neskaidrojot tajā Eiropas Parlamenta un Padomes 2023. gada 10. maija Regulas (ES) 2023/956, ar ko izveido oglekļa ievedkorekcijas mehānismu (Dokuments attiecas uz EEZ), 17. panta 2. punktā ietvertos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 pants. Ierobežojumi par administratīvo pārkāpumu muitas jomā sodītai personai, kura izvairās no naudas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attiecībā uz kuru ir stājies spēkā lēmums par soda piemērošanu administratīvā pārkāpuma lietā par pārkāpumu muitas jomā, līdz nolēmumam par soda izpildi ir liegts veikt jebkādas darbības muitā, kuru veikšanai personai ir nepieciešams regulas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attiecībā uz kuru ir stājies spēkā lēmums par soda piemērošanu administratīvā pārkāpuma lietā par pārkāpumu muitas jomā, līdz nolēmumam par soda izpildi ir liegts veikt muitošanai pakļautu preču pārvadājumu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Ierobežojumi pieļaujami tikai tām personām, kuras izvairās no soda izpildes. Ierobežojumiem jābūt samērīgiem, un tie nedrīkst tikt piemēroti kā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2. panta sesto daļu nozares likumā var noteikt papildsoda izpildes īpatnības šajā nozarē, starptautisko sadarbību nozares ietvaros, kā arī iestāžu pakalpojumu saņemšanas un citus ierobežojumus administratīvi sodītajām personām, kuras izvairās no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paredzētie ierobežojumi balstās uz apsvērumu, ka personai nav tiesības saņemt no valsts (vai pašvaldības) pakalpojumus, kamēr tā nav izpildījusi savas saistības pret valsti (vai pašvaldību). Likumos var būt noteikti dažādi administratīvi piespiedu līdzekļi, kuru mērķis ir cieši saistīts ar administratīvo pārkāpumu 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likumos šādus administratīvo sodu izpildi veicinošus pasākumus, jāizvērtē tas, vai šādi ierobežojumi nesamērīgi neierobežo personu pamattiesības </w:t>
            </w:r>
            <w:r w:rsidR="00000000" w:rsidRPr="00000000" w:rsidDel="00000000">
              <w:rPr>
                <w:i w:val="1"/>
                <w:rtl w:val="0"/>
              </w:rPr>
              <w:t xml:space="preserve">(Smiltēna A. 1. nodaļa. Administratīvās atbildības pamatnoteikumi. Skaidrojumi. Grām.: Administratīvo pārkāpumu tiesības. Administratīvās atbildības likuma skaidrojumi. Sagatavojis autoru kolektīvs. E. Danovska un G. Kūtra zinātniskajā redakcijā. Rīga: Tiesu namu aģentūra, 2020, 94.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pirmkārt, lūdzam pilnveidot regulējumu, paredzot ierobežojumus tikai tām personām, kuras izvairās no soda izpildes. (Atbilstoši Administratīvās atbildības likuma regulējumam nav paredzami ierobežojumi personām, kurām ir piemērots sods, vai kurām ir stājies spēkā lēmums par soda piemērošanu. Ierobežojumi būtu paredzami tikai tām personām, kuras labprātīgi neizpilda lēmumu un lēmums tiek nodots piespiedu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projekta anotācijā rūpīgi jāizvērtē, vai šāds ierobežojums nesamērīgi neierobežo personu pamattiesības, kā arī jāsniedz izvērtējums, vai šāds ierobežojums tiešām ir vērsts uz soda izpildi un neiegūst pats jau soda raksturu (t. s. Engela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normas atbilstību samērīguma principam, jāpārbauda: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izraudzītie līdzekļi ir piemēroti leģitīmā mērķa sasniegšanai jeb vai ar izraudzīto līdzekli var sasniegt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šāda rīcība ir nepieciešama jeb vai leģitīmo mērķi nevar sasniegt ar indivīda 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ierobežojums ir atbilstošs jeb vai labums, ko iegūst sabiedrība, ir lielāks par indivīda tiesībām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izvērtējot tiesību normu, tiek atzīts, ka tā neatbilst kaut vienam no šiem kritērijiem, tā neatbilst arī samērīguma principam un ir prettiesiska </w:t>
            </w:r>
            <w:r w:rsidR="00000000" w:rsidRPr="00000000" w:rsidDel="00000000">
              <w:rPr>
                <w:i w:val="1"/>
                <w:rtl w:val="0"/>
              </w:rPr>
              <w:t xml:space="preserve">(sk., piemēram, Satversmes tiesas 2013. gada 15. aprīļa sprieduma lietā Nr. 2012-18-01 16. punktu un 2021. gada 4. novembra sprieduma lietā Nr. 2021-05-01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 pants. Tiesības izpaust informāciju par nodokļu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tiesīgs par nodokļu maksātāju – juridisko personu – bez minētās personas piekrišanas izpaust tādu informāciju, kura liecina, ka nodokļu maksātājs ir pārkāpis starptautisko organizāciju un Latvijas Republikas noteiktās sankcijas attiecībā uz preču ievešanu Eiropas Savienībā (importu) vai izvešanu no Eiropas Savienības (eksportu)."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paredzētas Valsts ieņēmumu dienestam tiesības izpaust informāciju, ka nodokļu maksātājs ir pārkāpis starptautisko organizāciju un Latvijas Republikas noteiktās sankcijas attiecībā uz preču ievešanu Eiropas Savienībā (importu) vai izvešanu no Eiropas Savienības (eksportu).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skaidrs projektā ietvertā pasākuma (t. s. naming and shaming) raksturs, proti, vai tā pati par sevi nav krimināltiesiska rakstura administratīva sankcija un kādas procesuālas garantijas būtu nodrošināmas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šāda veida pasākumi būtu rūpīgi izvērtējami nevainīguma prezumpcijas aspektā.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netiek noteikti "informācijas izpaušanas" praktiskie jautājumi, piemēram, kādā veidā notiks informācijas izpaušana, cik ilgi šāda informācija būs publiski pieejama u.tml.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projekta anotācijā ir jāiekļauj izvērtējums par "informācijas izpaušanas" juridisko dabu, kā arī aicinām izvērtēt nepieciešamību pilnveidot regulējumu, paredzot personu procesuālās garantijas, kā arī "informācijas izpaušanas" praktiskos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par starptautisko vai nacionālo sankciju pārkāpšanu atbilstoši Starptautisko un Latvijas Republikas nacionālo sankciju likuma 18. pantam personai var tikt piemērota administratīvā atbildība vai kriminālatbildība. Atbilstoši minētā likuma 12.</w:t>
            </w:r>
            <w:r w:rsidR="00000000" w:rsidRPr="00000000" w:rsidDel="00000000">
              <w:rPr>
                <w:vertAlign w:val="superscript"/>
                <w:rtl w:val="0"/>
              </w:rPr>
              <w:t xml:space="preserve">1</w:t>
            </w:r>
            <w:r w:rsidR="00000000" w:rsidRPr="00000000" w:rsidDel="00000000">
              <w:rPr>
                <w:rtl w:val="0"/>
              </w:rPr>
              <w:t xml:space="preserve"> panta sestajai daļai Finanšu izlūkošanas dienests savā tīmekļvietnē publicē informāciju par sankciju subjektiem un tiem iesaldētajiem līdzekļiem un saimnieciskajiem resursiem Latvijā, kā arī informāciju par starptautisko un nacionālo sankciju subjektiem. Aicinām izvērtēt, vai ar projektu netiek dublēta Finanšu izlūkošanas dienesta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attiecībā uz projekta 9. pantu (likuma 20. pantu) norādīts: “Grozījumi Starptautisko un Latvijas Republikas nacionālo sankciju likumā paredz noteikt administratīvo atbildību par ES ierobežojošā pasākuma – tirgot, importēt, eksportēt, pārdot, pirkt, nodot, pārvest tranzītā vai transportēt preces, kā arī sniegt starpniecības pakalpojumus, tehniskās palīdzības vai citus ar minētajām precēm saistītus pakalpojumus – pārkāpumu (ja darbības neveido noziedzīga nodarījuma sastāvu). Par kompetento iestādi administratīvā pārkāpuma procesa veikšanā saistībā ar minētajiem pārkāpumiem paredzēts noteikt Valsts ieņēmumu dienestu. Plānots, ka minētie grozījumi stāsies spēkā 2025. gada 20. maijā. Kad būs stājušies spēkā grozījumi Starptautisko un Latvijas Republikas nacionālo sankciju likumā, Valsts ieņēmumu dienests, konstatējot ES ierobežojošā pasākuma – tirgot, importēt, eksportēt, pārdot, pirkt, nodot, pārvest tranzītā vai transportēt preces, kā arī sniegt starpniecības pakalpojumus, tehniskās palīdzības vai citus ar minētajām precēm saistītus pakalpojumus – pārkāpumu (ja darbības neveido noziedzīga nodarījuma sastāvu), uzsāks administratīvā pārkāpuma procesu. (..) Šobrīd grūti prognozēt, cik liels pēc 2025. gada 20. maija būs izņemtās mantas apjoms un kāda veida manta tiks izņemta administratīvo pārkāpumu procesos par ES ierobežojošo pasākumu pārkāpšanu, jo līdz ar jaunu sankciju ieviešanu palielinās ES ierobežojošajiem pasākumiem (sektorālajām sankcijām) pakļauto preču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norādīto informāciju, ņemot vērā 2025. gada 15. maija likumu "Grozījumi Krimināllikumā", 2025. gada 22. maija likumu "Grozījumi Starptautisko un Latvijas Republikas nacionālo sankciju likumā" un 2025. gada 15. maija likumu "Grozījumi likumā "Par Krimināllikuma spēkā stāšanās un piemērošanas kārtību"", kas stājās spēkā 2025. gada 10. jūnijā (precizējot ne tikai spēkā stāšanās datumu, bet arī norādot, ka regulējums nosaka administratīvo atbildību par starptautisko vai nacionālo sankciju pārkāpšanu, iegādājoties, realizējot vai pārvietojot pāri Latvijas Republikas valsts robežai sankcijām pakļautās preces vai sniedzot starpniecības pakalpojumus, tehniskās palīdzības vai citus ar minētajām precēm saistītus pakalpojumus, vai veicot jebkādas citas aizliegtas darbības ar šīm precēm, ja preču vai pakalpojumu vērtība nesasniedz 10 000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attiecībā uz projekta 9. pantu (likuma 20. pantu) norādīts: "(2) Tā kā Valsts ieņēmumu dienests ar 2025.gada 20.maiju kļūs par kompetento iestādi administratīvā pārkāpuma procesa veikšanā saistībā ar sankciju pārkāpumiem, nepieciešams Muitas likumā noteikt, ka Valsts ieņēmumu dienests pieņem lēmumu par sankcijām pakļauto preču konfiskāciju vai par šo preču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norādīto datumu uz 2025. gada 10. jūniju, ievērojot, ka 2025. gada 15. maija likums "Grozījumi Krimināllikumā", 2025. gada 22. maija likums "Grozījumi Starptautisko un Latvijas Republikas nacionālo sankciju likumā" un 2025. gada 15. maija likums "Grozījumi likumā "Par Krimināllikuma spēkā stāšanās un piemērošanas kārtību"" stājās spēkā 2025. gada 10. 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ietvertajā informācijā par likuma 25. panta grozījumiem ir norādīts, </w:t>
            </w:r>
            <w:r w:rsidR="00000000" w:rsidRPr="00000000" w:rsidDel="00000000">
              <w:rPr>
                <w:u w:val="single"/>
                <w:rtl w:val="0"/>
              </w:rPr>
              <w:t xml:space="preserve">kas tiks paredzēts Ministru kabineta 2017. gada 22. augusta noteikumos Nr. 499 "Muitas atļauju noteikumi" atbilstoši projektā paredzētajā likuma 25. panta otrās daļas 5. punktā ietvertajam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Jēdziens "kārtība"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w:t>
            </w:r>
            <w:r w:rsidR="00000000" w:rsidRPr="00000000" w:rsidDel="00000000">
              <w:rPr>
                <w:u w:val="single"/>
                <w:rtl w:val="0"/>
              </w:rPr>
              <w:t xml:space="preserve">Atsevišķos gadījumos 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w:t>
            </w:r>
            <w:r w:rsidR="00000000" w:rsidRPr="00000000" w:rsidDel="00000000">
              <w:rPr>
                <w:u w:val="single"/>
                <w:rtl w:val="0"/>
              </w:rPr>
              <w:t xml:space="preserve">Administratīvā procesa likuma 11. pants noteic, ka 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 procesa likuma 56. panta pirmā daļa noteic, ka </w:t>
            </w:r>
            <w:r w:rsidR="00000000" w:rsidRPr="00000000" w:rsidDel="00000000">
              <w:rPr>
                <w:u w:val="single"/>
                <w:rtl w:val="0"/>
              </w:rPr>
              <w:t xml:space="preserve">iesniegumu var iesniegt mutvārdos vai rakstveidā, arī elektroniski bez droša elektroniskā paraksta, ja iestāde nodrošina, ka fiziskās personas identitāte ir pārbaudīta saskaņā ar Fizisko personu elektroniskās identifikācijas likumu. Iesniegumā norādāms iesniedzēja vārds un uzvārds, dzīvesvieta (juridiskajai personai — nosaukums, adrese, reģistrācijas numurs), prasījums; uz tā jābūt iesniedzēja parakstam. Mutvārdu iesniegumu iestāde tūlīt noformē rakstveidā, un iesniedzējs to paraksta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noteiktu, ka iesniegumu var iesniegt tikai vienā noteiktā veidā, nepieciešams attiecīgs regulējums speciālajā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likuma 25. panta otrās daļas 5. punktā ietverto pilnvarojumu Ministru kabinetam un attiecīgi precizēt projektu, kā arī papildināt anotācijas 1.3. apakšsadaļu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"ņemot vērā, ka grozījumu noteikumos Nr.499 izstrādāšanai nepieciešams laiks, jo tajos plānots iekļaut arī citas normas, ne tikai saistītās ar atzītā OIM deklarētāja statusu, plānots, ka šī Muitas likuma norma spēkā stāsies 2027.gada 1.janvārī". Saistībā ar minēto un, ņemot vērā, ka ar Ministru kabineta noteikumu attiecīgo regulējumu paredzēts ieviest regulas prasības, lūdzam skaidrot minētā termiņa atbilstību attiecīgās regulas ieviešanas termiņam un nepieciešamības gadījumā izslēgt projekta 17. pantā ietverto likuma pārejas noteikumu 19. punktu. Līdzīgi lūdzam izvērtēt un izslēgt pārejas noteikumu 20.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visas normas, kurās projekta anotācijas 5. sadaļā tiek skaidrota rīcības brīvība, attiecīga rīcības brīvība ir paredzēta, piemēram, Eiropas Parlamenta un Padomes 2023. gada 10. maija Regula (ES) 2023/956, ar ko izveido oglekļa ievedkorekcijas mehānismu (Dokuments attiecas uz EEZ) 17. panta 1. un 2. punktā nav paredzēta rīcības brīvība, tādēļ lūdzam precizēt likumprojekta anotācijā ietverto informāciju un nepieciešamības gadījumā -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panta pirmajā daļā minētās citos likumos noteiktās institūcijas informē Valsts ieņēmumu dienestu par izcelsmes sertifikātu izsniegšanas uzsākšanu.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konkrētais regulējums, ja tas atbilst likuma 12. panta otrajā daļā ietvertajam pilnvarojumam, nebūtu jānoregulē attiecīgajos Ministru kabineta noteikumos, nepieciešamības gadījumā izslēdzot likumprojekta 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un papildināt ar termiņu informēšanai,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3</w:t>
            </w:r>
            <w:r w:rsidR="00000000" w:rsidRPr="00000000" w:rsidDel="00000000">
              <w:rPr>
                <w:b w:val="1"/>
                <w:rtl w:val="0"/>
              </w:rPr>
              <w:t xml:space="preserve"> pants. Lēmumu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kas pieņemti, piemērojot tiesību aktus muitas jomā, piespiedu izpildi veic, piemērojot Administratīvā procesa likumā noteiktos piespiedu izpildes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tiek piemērots piespiedu izpildes līdzeklis – piespiedu nauda – līdz piespiedu naudas samaksai personai, kurai piemērota piespiedu nauda, liegts veikt jebkādas darbības muitā, kuru veikšanai personai ir nepieciešams regulas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likuma 13.</w:t>
            </w:r>
            <w:r w:rsidR="00000000" w:rsidRPr="00000000" w:rsidDel="00000000">
              <w:rPr>
                <w:vertAlign w:val="superscript"/>
                <w:rtl w:val="0"/>
              </w:rPr>
              <w:t xml:space="preserve">3</w:t>
            </w:r>
            <w:r w:rsidR="00000000" w:rsidRPr="00000000" w:rsidDel="00000000">
              <w:rPr>
                <w:rtl w:val="0"/>
              </w:rPr>
              <w:t xml:space="preserve"> panta pirmā daļa noteic, ka </w:t>
            </w:r>
            <w:r w:rsidR="00000000" w:rsidRPr="00000000" w:rsidDel="00000000">
              <w:rPr>
                <w:u w:val="single"/>
                <w:rtl w:val="0"/>
              </w:rPr>
              <w:t xml:space="preserve">lēmumu, kas pieņemti, piemērojot tiesību aktus muitas jomā, piespiedu izpildi veic, piemērojot Administratīvā procesa likumā noteiktos piespiedu izpildes līdzekļus</w:t>
            </w:r>
            <w:r w:rsidR="00000000" w:rsidRPr="00000000" w:rsidDel="00000000">
              <w:rPr>
                <w:rtl w:val="0"/>
              </w:rPr>
              <w:t xml:space="preserve">. Savukārt projekta anotācijas 1.3. apakšsadaļā norādīts, ka, </w:t>
            </w:r>
            <w:r w:rsidR="00000000" w:rsidRPr="00000000" w:rsidDel="00000000">
              <w:rPr>
                <w:u w:val="single"/>
                <w:rtl w:val="0"/>
              </w:rPr>
              <w:t xml:space="preserve">lai Valsts ieņēmumu dienests būtu tiesīgs piemērot Administratīvā procesa likuma 368. pantā minētos piespiedu izpildes līdzekļus, likumā nepieciešams paredzēt Valsts ieņēmumu dienestam šādas tiesības</w:t>
            </w:r>
            <w:r w:rsidR="00000000" w:rsidRPr="00000000" w:rsidDel="00000000">
              <w:rPr>
                <w:rtl w:val="0"/>
              </w:rPr>
              <w:t xml:space="preserve">. Līdz ar to anotācijas 1.3. apakšsadaļā ietvertā informācija neatbilst projektā paredzētajā likuma 13.</w:t>
            </w:r>
            <w:r w:rsidR="00000000" w:rsidRPr="00000000" w:rsidDel="00000000">
              <w:rPr>
                <w:vertAlign w:val="superscript"/>
                <w:rtl w:val="0"/>
              </w:rPr>
              <w:t xml:space="preserve">3</w:t>
            </w:r>
            <w:r w:rsidR="00000000" w:rsidRPr="00000000" w:rsidDel="00000000">
              <w:rPr>
                <w:rtl w:val="0"/>
              </w:rPr>
              <w:t xml:space="preserve"> panta pirmajā daļā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13.</w:t>
            </w:r>
            <w:r w:rsidR="00000000" w:rsidRPr="00000000" w:rsidDel="00000000">
              <w:rPr>
                <w:vertAlign w:val="superscript"/>
                <w:rtl w:val="0"/>
              </w:rPr>
              <w:t xml:space="preserve">3</w:t>
            </w:r>
            <w:r w:rsidR="00000000" w:rsidRPr="00000000" w:rsidDel="00000000">
              <w:rPr>
                <w:rtl w:val="0"/>
              </w:rPr>
              <w:t xml:space="preserve"> panta pirmā daļā noteikto regulējumu un anotācijas 1.3. apakšsadaļā ietverto informāciju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3</w:t>
            </w:r>
            <w:r w:rsidR="00000000" w:rsidRPr="00000000" w:rsidDel="00000000">
              <w:rPr>
                <w:b w:val="1"/>
                <w:rtl w:val="0"/>
              </w:rPr>
              <w:t xml:space="preserve"> pants. Lēmumu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kas pieņemti, piemērojot tiesību aktus muitas jomā, piespiedu izpildi veic, piemērojot Administratīvā procesa likumā noteiktos piespiedu izpildes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tiek piemērots piespiedu izpildes līdzeklis – piespiedu nauda – līdz piespiedu naudas samaksai personai, kurai piemērota piespiedu nauda, liegts veikt jebkādas darbības muitā, kuru veikšanai personai ir nepieciešams regulas 2015/2446 1. panta 18. punktā paredzētais reģistrācijas un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ar informāciju, kā tiks īstenots projektā paredzētajā 13.</w:t>
            </w:r>
            <w:r w:rsidR="00000000" w:rsidRPr="00000000" w:rsidDel="00000000">
              <w:rPr>
                <w:vertAlign w:val="superscript"/>
                <w:rtl w:val="0"/>
              </w:rPr>
              <w:t xml:space="preserve">3</w:t>
            </w:r>
            <w:r w:rsidR="00000000" w:rsidRPr="00000000" w:rsidDel="00000000">
              <w:rPr>
                <w:rtl w:val="0"/>
              </w:rPr>
              <w:t xml:space="preserve"> panta otrajā daļā noteiktais liegums.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Muitošanai pakļautas preces un transportlīdzekļi, kuros atrodas muitošanai pakļautas preces, ja ir pamatotas aizdomas, ka saistībā ar šo preču pārvietošanu ir izdarīts noziedzīgs nodarījums, atrodas muitas uzraudzībā līdz tiesību aizsardzības iestādes lēmuma par turpmāku rīcību ar minētajām precēm un transportlīdzekļiem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saskaņā ar Regulas Nr. 952/2013 198. panta 1. punkta “b” apakšpunkta “iv” punktu pieņem lēmumu par tādu preču konfiskāciju, uz kurām attiecas Eiropas Savienības ierobežojošie pasākumi (sankcijas) preču ievešanai Eiropas Savienībā, vai, ja precēm nav iespējams piemērot muitas procedūru “laišana brīvā apgrozībā”, – lēmumu, ar kuru uzliek pienākumu preces iznīcināt saskaņā ar Regulas Nr. 952/2013 197.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Tādu preču uzglabāšanu, par kurām pieņemts šā panta septītajā daļā minētais lēmums, atbilstoši nosacījumiem par ārpussavienības preču uzglabāšanu līdz brīdim, kad lēmums kļūst izpildāms, nodrošina lēmuma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Muitas iestāde ir tiesīga pieprasīt, lai preces, par kurām pieņemts šā panta septītajā daļā minētais lēmums, pārvietotu uz īpašu muitas iestādes uzraudzībā esošu vietu. Muitas iestādes prasības par preču pārvietošanu uz īpašu muitas iestādes uzraudzībā esošu vietu apstrīdēšana un pārsūdzēšana neaptur minētās prasības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apakšsadaļā ietverto informāciju, norādot, kā tiks nodrošināts projektā paredzētajā likuma 20. panta astotajā un devītajā daļā noteiktais pienākums lēmuma adresātam.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80. panta pirmā daļa noteic, ka </w:t>
            </w:r>
            <w:r w:rsidR="00000000" w:rsidRPr="00000000" w:rsidDel="00000000">
              <w:rPr>
                <w:u w:val="single"/>
                <w:rtl w:val="0"/>
              </w:rPr>
              <w:t xml:space="preserve">iesniegums par administratīvā akta apstrīdēšanu aptur tā darbību no dienas, kad iesniegums saņemts iestādē, izņemot gadījumus, kas paredzēti šā likuma 360. panta otrajā un trešajā daļā, kā arī gadījumos, kad iesniegumu iesniedzis labvēlīga administratīvā akta adresāts, lai panāktu vēl labvēlīgāka administratīvā akta izdošanu, vai ja iesniegums iesniegts par vispārīgo administratīvo aktu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Administratīvā procesa likuma 185. panta pirmā daļa noteic, ka </w:t>
            </w:r>
            <w:r w:rsidR="00000000" w:rsidRPr="00000000" w:rsidDel="00000000">
              <w:rPr>
                <w:u w:val="single"/>
                <w:rtl w:val="0"/>
              </w:rPr>
              <w:t xml:space="preserve">pieteikuma iesniegšana tiesā par administratīvā akta atcelšanu, atzīšanu par spēku zaudējušu vai spēkā neesošu aptur administratīvā akta darbību no dienas, kad pieteikums saņemts tiesā.</w:t>
            </w:r>
            <w:r w:rsidR="00000000" w:rsidRPr="00000000" w:rsidDel="00000000">
              <w:rPr>
                <w:u w:val="single"/>
                <w:rtl w:val="0"/>
              </w:rPr>
              <w:t xml:space="preserve">Administratīvā procesa likuma 360. panta otrā un trešā daļa noteic, ka administratīvo aktu var izpildīt piespiedu kārtā jau ar spēkā stāšanās brīdi, negaidot, kad tas kļuvis neapstrīdams un līdz piespiedu izpildes sākumam vēl nav izpildīts labprātīgi, ja: 1) izpilde ar spēkā stāšanās brīdi paredzēta citā likumā; 2) iestāde administratīvajā aktā īpaši nosaka, ka tas izpildāms jau ar spēkā stāšanās brīdi, pamatojot steidzamību ar to, ka jebkura kavēšanās tieši apdraud valsts drošību, sabiedrisko kārtību, vidi, personas dzīvību, veselību vai mantu; 3) administratīvais akts izdots saskaņā ar šā likuma 69. panta pirmās daļas noteikumiem. Policijas, robežsardzes, ugunsdzēsības dienesta un citu likumā pilnvarotu amatpersonu administratīvie akti, kas izdoti, lai nekavējoties novērstu tiešus draudus valsts drošībai, sabiedriskajai kārtībai, videi, personas dzīvībai, veselībai un mantai, ir izpildāmi piespiedu kārtā jau ar to spēkā stāšanās brīdi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un otrā daļa noteic, ka </w:t>
            </w:r>
            <w:r w:rsidR="00000000" w:rsidRPr="00000000" w:rsidDel="00000000">
              <w:rPr>
                <w:u w:val="single"/>
                <w:rtl w:val="0"/>
              </w:rPr>
              <w:t xml:space="preserve">šo likumu piemēro administratīvajā procesā iestādē, ciktāl citu likumu speciālajās tiesību normās nav noteikta cita kārtība. Savukārt 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likumprojektā ir nepieciešams citādāku regulējumu nekā Administratīvā procesa likumā, anotācijā jāietver attiecīgs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anotācijas 1.3. apakšsadaļu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w:t>
            </w:r>
            <w:r w:rsidR="00000000" w:rsidRPr="00000000" w:rsidDel="00000000">
              <w:rPr>
                <w:b w:val="1"/>
                <w:vertAlign w:val="superscript"/>
                <w:rtl w:val="0"/>
              </w:rPr>
              <w:t xml:space="preserve">2 </w:t>
            </w:r>
            <w:r w:rsidR="00000000" w:rsidRPr="00000000" w:rsidDel="00000000">
              <w:rPr>
                <w:b w:val="1"/>
                <w:rtl w:val="0"/>
              </w:rPr>
              <w:t xml:space="preserve">pants. Pārstāvis muitā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Pārstāvja muitā pakalpojumus ir tiesīga sniegt persona, kura ir reģistrēta Pārstāvju muitā pakalpojumu sniedzēju reģistrā (turpmāk –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Reģistru uztur Valsts ieņēmumu dienests. Informācija par personu reģistrā ir publiski pieejama un to publicē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nosacījumus un kārtību personas reģistrēšanai reģistrā un izslēgšanai no reģistra, kā arī kārtību, kādā reģistrā reģistrētā persona paziņo par izmaiņām reģistrācijas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Valsts ieņēmumu dienesta  tīmekļvietnē publicējamās ziņas par  personas reģistrāciju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projektu precizēt kopumā, ja arī fiziska persona var tikt reģistrēta kā pārstāvis muitā, attiecīgi projektā paredzot personas tiesību uz datu aizsardzības ierobežojuma apjomu. Norādām, ka gadījumā, ja datu apstrādē plānots izmantot kādus tehniskos līdzekļus, piemēram, tiek veidots personas datu reģistrs, šādu līdzekļu izmantošana ir uzskatāma par īpaši dziļi iejaukšanos personas pamattiesībās. Tādējādi šādā gadījumā apstrādes nosacījumi, vismaz reģistra nolūks, datu apstrādes reģistrā nolūks, datu subjektu kategorijas un apstrādājamo datu kategorijas, būtu nosakāmas likumā. Minētais pamatojams ar apstākli, ka tikai likumdevējs ir tiesīgs izvērtēt iejaukšanās personas pamattiesībās nepieciešamību un apstrādājamo datu apjomu, savukārt Ministru kabineta līmenī būtu iespējams lemt par mazāk būtiskiem datu apstrādes nosacījumiem, kā, piemēram, konkrētiem datu veidiem, datu glabāšanas termiņiem. Ņemot vērā minēto, ja tiek plānota arī fizisko personu datu apstrāde, projekts būtu papildināms, nosakot personas datu apstrādes nolūku reģistrā, reģistrā apstrādājamās datu kategorijas un kādu kategoriju datu subjektu datus plānots apstrādāt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piektajā daļā vārdu "tautsaimniecībā".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84. punktam aicinām vārdu "svītrot" aizstāt ar vārdu "izslēgt".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pants. Nosacījums par smagiem un atkārtotiem muitas vai nodokļu noteikumu pārkāpumiem un tirgus ļaunprātīgas izmantošanas pārkāpumiem  oglekļa ievedkorekcijas mehānisma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piemērojot regulu Nr.2023/956, par smagu muitas vai nodokļu noteikumu pārkāpumu uzskata tādu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kuru persona ir administratīvi sodīta par muitas noteikumu pārkāpumu, kā rezultātā atbilstoši regulas Nr. 952/2013 79. vai 82.pantam papildu nomaksai valsts budžetā noteiktais muitas nodokļa un ar to saistīto maksājumu parāds pārsniedz 10 000 euro vai arī pievienotās vērtības nodokļa vai akcīzes nodokļa parāds pārsniedz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kuru komercsabiedrības dibinātājs vai komercsabiedrības amatpersona ar tiesībām pārstāvēt komercsabiedrību likumā noteiktajā kārtībā ir atzīta par vainīgu noziedzīgā nodarījumā par kontrabandu, par tādu preču un vielu pārvietošanu pāri Latvijas Republikas valsts robežai, kuru aprite ir aizliegta vai speciāli reglamentēta, par neatļautām darbībām ar muitošanai pakļautām precēm vai citām vērtībām, par aizliegtu uzņēmējdarbību, uzņēmējdarbību bez reģistrēšanas un bez atļaujas (licences) vai par izvairīšanos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iepriekšējo triju gadu laikā vai izvērtēšanas brīdī konstatēts likuma "Par nodokļiem un nodevām" 1. panta 16. punktā noteiktajā nodokļu revīzijā (auditā) vai 1. panta 37. punktā noteiktajā nodokļu kontrolē, kuras rezultātā papildu nomaksai valsts budžetā noteikto likumā "Par nodokļiem un nodevām" paredzēto nodokļu summa pārsniedz sešus procentus no personas attiecīgā gada Valsts ieņēmumu dienesta administrētajiem nodokļu ieņēmumiem (no personas veiktajām iemaksām atņemot nodokļu administrācijas atmaksātās pārmaksas), bet izvērtēšanas brīdī — sešus procentus no personas iepriekšējā gada Valsts ieņēmumu dienesta administrētajiem nodokļu ieņēmumiem (no personas veiktajām iemaksām atņemot nodokļu administrācijas atmaksātās pārmaksas) un nav mazāka par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kuru persona ir administratīvi sodīta par stratēģiskas nozīmes preču importa, eksporta, pārvietošanas vai tranzīta noteikumu pārkāpšanu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stratēģiskas nozīmes preces tiek pārvietotas uz valsti, uz kuru attiecas starptautiskas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tiek pārvietotas šā likuma pielikumā minētās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 un 3. punkts nav attiecināms uz gadījumiem, kad 1. punktā minētais muitas maksājumu parāds vai 3. punktā papildu nomaksai valsts budžetā noteikto nodokļu summa ir segta vai attiecīgo maksājumu termiņi ir pagarināti (atlikti, sadalīti) saskaņā ar likuma "Par nodokļiem un nodevām" 24. pantu un persona veic maksājumus saskaņā ar nodokļu administrācijas lēmumu (nomaksas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dienests, piemērojot regulu Nr.2023/956, par smagu tirgus ļaunprātīgas izmantošanas noteikumu pārkāpumu uzskata tādu pārkāpumu, par kuru regulas Nr.2023/956 5. panta 1. punktā minētā atzīšanas pieteikuma iesniedzējs, tā dibinātājs vai amatpersona ar tiesībām pārstāvēt atzīšanas pieteikuma iesniedzēju likumā noteiktajā kārtībā ir atzīta par vainīgu noziedzīgā nodarījumā par komercnoslēpuma neatļautu iegūšanu savai vai citas personas lietošanai vai izpaušanai vai par komercnoslēpuma neatļautu izpaušanu citai personai tādā pašā nolūkā, kā arī par finanšu tirgus iekšējās informācijas nelikumīgu izpaušanu, vai par komercnoslēpuma vai par finanšu tirgus iekšējās informācijas nolaupīšanu.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dienests, piemērojot regulu Nr.2023/956, par smagiem šīs regulas un saskaņā ar to pieņemto deleģēto un īstenošanas aktu noteikumu pārkāpumiem uzskata tādus pārkāpumus, par kuriem regulas 2023/956 5. panta 1. punktā minētā atzīšanas pieteikuma iesniedzējam, tā dibinātājam vai amatpersonai ar tiesībām pārstāvēt atzīšanas pieteikuma iesniedzēju iepriekšējo trīs gadu laikā pirms atzīšanas pieteikuma iesniegšanas gada uzlikto regulas Nr.2023/956 26. pantā noteikto sodu kopsumma pārsniedz 10 000 EUR vai uzlikto šās regulas 35. pantā noteikto sodu kopsumma trīskārtīgi pārsniedz šā panta 7. punktā minētā Komisijas īstenošanas aktā noteiktā indikatīvā soda maksimālo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Piemērojot regulu Nr.2023/956, par atkārtotu muitas noteikumu pārkāpumu ir uzskatāmi pēc būtības identiski muitas jomā izdarīti pārkāpumi, par kuriem personai gada laikā piemēroto naudas sodu kopsumma pārsniedz 60 procentus no maksimāli piemērojamā naudas soda par šādu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regulu Nr.2023/956, atkārtots nodokļu likumu pārkāpums ir nosakāms saskaņā ar likuma "Par nodokļiem un nodevām" 32.</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Piemērojot regulu Nr.2023/956, par atkārtotu tirgus ļaunprātīgas izmantošanas noteikumu pārkāpumu uzskata tādu šā panta trešajā daļā minētu pārkāpumu, kas izdarīts sodāmības par tādu pašu pārkāpumu spēkā 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Piemērojot regulu Nr.2023/956 Valsts ieņēmumu dienestam ir tiesības pieprasīt un bez maksas saņemt no Sodu reģistra informāciju par personu sodāmību par izdarītajiem noziedzīgajiem nodarījumiem. Minēto informāciju Sodu reģistrs sniedz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atskaites punktu desmit darbdienu termiņa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 pants. Tiesības izpaust informāciju par nodokļu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tiesīgs par nodokļu maksātāju – juridisko personu – bez minētās personas piekrišanas izpaust tādu informāciju, kura liecina, ka nodokļu maksātājs ir pārkāpis starptautisko organizāciju un Latvijas Republikas noteiktās sankcijas attiecībā uz preču ievešanu Eiropas Savienībā (importu) vai izvešanu no Eiropas Savienības (eksportu)."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vārdu "liecina" aizstājot ar citu vārdu, piemēram, "norāda".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projekta anotācijas 1.2. apakšsadaļā ietverto informāciju, no kuras izriet, ka likums stājas spēkā vispārējā kārtībā, ar likumprojektā ietverto pārejas regulējumu, kas paredz atsevišķu likuma normu spēkā stāšanos vēlākā datumā, kā arī lūdzam sniegt pamatojumu attiecīgo likuma vienību spēkā stāšanās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apakšsadaļā ietvertās informācijas par projektā paredzētajiem likuma 20. panta grozījumiem kā galvenais iemesls, kādēļ attiecīgie lēmumi jāpieņem administratīvajā procesā, norādīta Nodrošinājuma valsts aģentūras nepietiekamā kapacitāte. Tieslietu ministrijas ieskatā, tas nav pietiekams pamatojums likuma 20. panta grozījumiem, lai noteiktu citādāku procesu, kādā pieņemami attiecīgie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 par projektā paredzētajiem likuma 20. panta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ietvertajā informācijā par projektā paredzētajiem likuma 20. panta grozījumiem norādīts, ka, v</w:t>
            </w:r>
            <w:r w:rsidR="00000000" w:rsidRPr="00000000" w:rsidDel="00000000">
              <w:rPr>
                <w:u w:val="single"/>
                <w:rtl w:val="0"/>
              </w:rPr>
              <w:t xml:space="preserve">ērtējot, kāda procesa ietvaros būtu konfiscējamas preces, uz kurām attiecas Eiropas Savienības sektorālās sankcijas, ņemot vērā normatīvo aktu hierarhiju (salīdzinot Administratīvās atbildības likuma un Eiropas Savienības regulu juridisko spēku), secināms, ka konfiskācijai administratīvā procesā dodama priekšroka salīdzinājumā ar konfiskāciju administratīvā pārkāpuma procesā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attiecīgā regula nenosaka, ka dalībvalstij konfiskācija jāveic tieši administratīvā procesa ietvaros, nevis administratīvā pārkāpuma procesa ietvaros. Līdz ar to nevar piekrist, ka šajā gadījumā šāda normatīvo aktu juridiskā spēka salīdzināšana ir pamats tieši administratīvā procesa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 par projektā paredzētajiem likuma 20. panta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Administratīvā procesa likumā noteiktajam </w:t>
            </w:r>
            <w:r w:rsidR="00000000" w:rsidRPr="00000000" w:rsidDel="00000000">
              <w:rPr>
                <w:u w:val="single"/>
                <w:rtl w:val="0"/>
              </w:rPr>
              <w:t xml:space="preserve">iestādes izdotu administratīvo aktu var apstrīdēt augstākā iestādē, bet augstākas iestādes izdotu administratīvo aktu var pārsūdzēt tiesā</w:t>
            </w:r>
            <w:r w:rsidR="00000000" w:rsidRPr="00000000" w:rsidDel="00000000">
              <w:rPr>
                <w:rtl w:val="0"/>
              </w:rPr>
              <w:t xml:space="preserve">, lūdzam precizēt anotācijas 1.3. apakšsadaļā ietverto informāciju par projektā paredzētajiem likuma 20. panta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"Nepieciešamība vērtēt nosacījumus par nopietniem, atkārtotiem un maznozīmīgiem muitas vai nodokļu noteikumu pārkāpumiem izriet ne vien no regulas Nr. 952/2013, regulas Nr. 2015/2446, regulas Nr. 2015/2447 un TIR konvencijas, bet arī no citiem normatīvajiem aktiem muitas jomā. Lai Valsts ieņēmumu dienests būtu tiesīgs pieprasīt un no Sodu reģistra saņemt informāciju arī saistībā ar citu normatīvo tiesību aktu muitas jomā piemērošanu, ir nepieciešams papildināt Muitas likuma 28. panta pirmo daļu ar atsauci uz citiem šajā tiesību normā pašlaik neminētiem normatīvajiem tiesību aktiem." Saistībā ar minēto lūdzam skaidrot, no kādiem normatīvajiem aktiem izriet minētie pārkāpumi, nepieciešamības gadījumā anotācijā norādot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12.06.2025.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12.06.2025.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Atzinumi_24-TA-2344.docx</dc:title>
</cp:coreProperties>
</file>

<file path=docProps/custom.xml><?xml version="1.0" encoding="utf-8"?>
<Properties xmlns="http://schemas.openxmlformats.org/officeDocument/2006/custom-properties" xmlns:vt="http://schemas.openxmlformats.org/officeDocument/2006/docPropsVTypes"/>
</file>