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kārtība atklātu projektu konkursa veidā Eiropas lauksaimniecības fonda lauku attīstībai investīcijām materiālajos aktīvos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īpaši aizsargājamās dabas teritorijās, arī ne Eiropas nozīmes aizsargājamās dabas teritorijās (</w:t>
            </w:r>
            <w:r w:rsidR="00000000" w:rsidRPr="00000000" w:rsidDel="00000000">
              <w:rPr>
                <w:i w:val="1"/>
                <w:rtl w:val="0"/>
              </w:rPr>
              <w:t xml:space="preserve">Natura 2000</w:t>
            </w:r>
            <w:r w:rsidR="00000000" w:rsidRPr="00000000" w:rsidDel="00000000">
              <w:rPr>
                <w:rtl w:val="0"/>
              </w:rPr>
              <w:t xml:space="preserve">), vai ES nozīmes zālāju biotopos, ja vien meliorācijas sistēmu pārbūvi vai atjaunošanu nepieļauj īpaši aizsargājamās dabas teritorijas aizsardzības un izmantošanas noteikumi vai dabas aizsardzības plāns, kā arī mikroliegumos, kuru saskaņo ar Dabas aizsardzības pārvaldi;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piemērošanas skaidrībai un redakcijas salāgošanai ar noteikumu projekta </w:t>
            </w:r>
            <w:r w:rsidR="00000000" w:rsidRPr="00000000" w:rsidDel="00000000">
              <w:rPr>
                <w:rtl w:val="0"/>
              </w:rPr>
              <w:t xml:space="preserve">113.15.3.</w:t>
            </w:r>
            <w:r w:rsidR="00000000" w:rsidRPr="00000000" w:rsidDel="00000000">
              <w:rPr>
                <w:rtl w:val="0"/>
              </w:rPr>
              <w:t xml:space="preserve"> apakšpunktu, lai būtu pieļaujama meliorācijas sistēmu pārbūve vai atjaunošana ES nozīmes zālāju biotopos, lūdzam precizēt noteikumu projekta 99.1.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īpaši aizsargājamās dabas teritorijās, arī ne Eiropas nozīmes aizsargājamās dabas teritorijās (Natura 2000), vai ES nozīmes zālāju biotopos un mikroliegumos, ja vien meliorācijas sistēmu pārbūvi vai atjaunošanu nepieļauj īpaši aizsargājamās dabas teritorijas aizsardzības un izmantošanas noteikumi vai dabas aizsardzības plāns, vai sugu un biotopu aizsardzību regulējošie normatīvie akti un </w:t>
            </w:r>
            <w:r w:rsidR="00000000" w:rsidRPr="00000000" w:rsidDel="00000000">
              <w:rPr>
                <w:rtl w:val="0"/>
              </w:rPr>
              <w:t xml:space="preserve">bioloģiski vērtīgā zālāja apsaimniekošanas vajadzības. Šādā gadījumā meliorācijas sistēmu pārbūvi vai atjaunošanu saskaņo ar Dabas aizsardzības pārvaldi;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23-TA-1439</w:t>
    </w:r>
    <w:r>
      <w:br/>
    </w:r>
    <w:r w:rsidR="00000000" w:rsidRPr="00000000" w:rsidDel="00000000">
      <w:rPr>
        <w:rtl w:val="0"/>
      </w:rPr>
      <w:t xml:space="preserve">Izdrukāts 19.03.2024. 12.40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23-TA-1439</w:t>
    </w:r>
    <w:r>
      <w:br/>
    </w:r>
    <w:r w:rsidR="00000000" w:rsidRPr="00000000" w:rsidDel="00000000">
      <w:rPr>
        <w:rtl w:val="0"/>
      </w:rPr>
      <w:t xml:space="preserve">Izdrukāts 19.03.2024. 12.40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Atzinumi_23-TA-1439.docx</dc:title>
</cp:coreProperties>
</file>

<file path=docProps/custom.xml><?xml version="1.0" encoding="utf-8"?>
<Properties xmlns="http://schemas.openxmlformats.org/officeDocument/2006/custom-properties" xmlns:vt="http://schemas.openxmlformats.org/officeDocument/2006/docPropsVTypes"/>
</file>