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9. oktobra noteikumos Nr. 631 "Higiēnas prasības skaistumkopšanas pakalpojumu 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persona, kas pēdējo piecu gadu laikā apguvusi skaistumkopšanas nozares kvalifikāciju struktūrā iekļautu profesiju, kuras profesionālās kvalifikācijas prasībās ir ietvertas šo noteikumu 3.pielikumā minētās 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Veselības ministrijas grozījumiem Ministru kabineta 2018. gada 9. oktobra noteikumos Nr. 631 "Higiēnas prasības skaistumkopšanas pakalpojumu sniegšanai" un aicina svītrot 42.2.apakšpunktu.  LDDK neatbalsta atsaukšanos uz profesionālās kvalifikācijas prasībām profesijai, kas iekļauta skaistumkopšanas nozares kvalifikāciju struktūrā. Pašreiz spēkā esošās profesionālās kvalifikācijas prasības (iepriekš – profesijas standarts) profesijām, izņemot reglamentētās profesijas, kas iekļautas skaistumkopšanas nozares kvalifikāciju struktūrā, neatspoguļo visas MK noteikumu 3. pielikumā minētās tēmas. LDDK ieskatā šāds izņēmums var radīt neskaidrības gan darba devējiem, gan kontrolējošām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iestādēm, kas īsteno profesiju/as no skaistumkopšanas nozares kvalifikāciju struktūras, un nodrošina skaistumkopšanas pakalpojumu sniegšanai noteikto minimālo higiēnas prasību apguvi, saskaņā ar MK noteikumu 43. punktu jau ir pienākums izsniegt apliecību.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12.02.2025.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12.02.2025.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Atzinumi_24-TA-1452.docx</dc:title>
</cp:coreProperties>
</file>

<file path=docProps/custom.xml><?xml version="1.0" encoding="utf-8"?>
<Properties xmlns="http://schemas.openxmlformats.org/officeDocument/2006/custom-properties" xmlns:vt="http://schemas.openxmlformats.org/officeDocument/2006/docPropsVTypes"/>
</file>