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“Vienotā saziņas platforma, dokumentu krātuve un dokumentu pārvaldības platformu integrācija”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Valsts reģionālās attīstības aģentūru par finansējuma saņēmēju, Projekta iesniedzēju un atbildīgo par Projekta īstenošanu un Projekta pasē plānoto rezultātu (tai skaitā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5. punktu kā Ministru kabineta 2022.gada 14.jūlija noteikumos Nr. 435 "Eiropas Savienības Atveseļošanas un noturības mehānisma plāna 2. komponentes "Digitālā transformācija" 2.1. reformu un investīciju virziena "Valsts pārvaldes, tai skaitā pašvaldību, digitālā transformācija" īstenošanas noteikumi" ietvertā regulējuma dublējošu. Nepieciešamības gadījumā lūdzam uz Valsts reģionālās attīstības aģentūru kā projekta iesniedzēju norādīt rīkojuma projekta 3.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“Vienotā saziņas platforma, dokumentu krātuve un dokumentu pārvaldības platformu integrācija” pases, centralizētās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Nr. 606 "Ministru kabineta kārtības rullis" (turpmāk - noteikumi Nr. 606) 55.1. apakšpunktam atbildīgā ministrija, novirzot projektu saskaņošanai, nosaka atzinuma sniegšanas termiņu vispārējā kārtībā – no 10 darbdienām (norādām arī uz šo noteikumu 65. punktu, no kura izriet, ka atzinuma sniedzējam ir pienākums sniegt atzinumu šo noteikumu 55. punktā noteiktajā termiņā). Attiecīgi secināms, ka, nepiemērojot steidzamības kārtību (ja izpildās šo noteikumu 55.2. apakšpunktā ietvertie priekšnoteikumi), nav pieļaujams atzinuma sniegšanai par rīkojuma projektu noteikt īsāku termiņu par 10 darbdienām, proti, konkrētajā gadījumā - piecas darbdienas. Ievērojot minēto, lūdzam turpmāk, nosakot atzinumu sniegšanas termiņus, ievērot noteikumu Nr. 606 55.1. apakšpunktā paredzēto ierobežojumu.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Projekta pabeigšanas noteikt projekta rezultātu uzturēšanas izmaksas 2026.gadā ne vairāk kā 391 314 </w:t>
            </w:r>
            <w:r w:rsidR="00000000" w:rsidRPr="00000000" w:rsidDel="00000000">
              <w:rPr>
                <w:i w:val="1"/>
                <w:rtl w:val="0"/>
              </w:rPr>
              <w:t xml:space="preserve">euro </w:t>
            </w:r>
            <w:r w:rsidR="00000000" w:rsidRPr="00000000" w:rsidDel="00000000">
              <w:rPr>
                <w:rtl w:val="0"/>
              </w:rPr>
              <w:t xml:space="preserve">un sākot ar 2027.gadu ne vairāk kā 670 824 </w:t>
            </w:r>
            <w:r w:rsidR="00000000" w:rsidRPr="00000000" w:rsidDel="00000000">
              <w:rPr>
                <w:i w:val="1"/>
                <w:rtl w:val="0"/>
              </w:rPr>
              <w:t xml:space="preserve">euro</w:t>
            </w:r>
            <w:r w:rsidR="00000000" w:rsidRPr="00000000" w:rsidDel="00000000">
              <w:rPr>
                <w:rtl w:val="0"/>
              </w:rPr>
              <w:t xml:space="preserve"> gadā, ko Vides aizsardzības un reģionālās attīstības ministrijai (Valsts reģionālās attīstības aģentūrai) pieprasīt valsts budžetā papildus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rīkojuma projekta 6. punktā norādīt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22-TA-3833</w:t>
    </w:r>
    <w:r>
      <w:br/>
    </w:r>
    <w:r w:rsidR="00000000" w:rsidRPr="00000000" w:rsidDel="00000000">
      <w:rPr>
        <w:rtl w:val="0"/>
      </w:rPr>
      <w:t xml:space="preserve">Izdrukāts 13.01.2023. 08.41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22-TA-3833</w:t>
    </w:r>
    <w:r>
      <w:br/>
    </w:r>
    <w:r w:rsidR="00000000" w:rsidRPr="00000000" w:rsidDel="00000000">
      <w:rPr>
        <w:rtl w:val="0"/>
      </w:rPr>
      <w:t xml:space="preserve">Izdrukāts 13.01.2023. 08.41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Atzinumi_22-TA-3833.docx</dc:title>
</cp:coreProperties>
</file>

<file path=docProps/custom.xml><?xml version="1.0" encoding="utf-8"?>
<Properties xmlns="http://schemas.openxmlformats.org/officeDocument/2006/custom-properties" xmlns:vt="http://schemas.openxmlformats.org/officeDocument/2006/docPropsVTypes"/>
</file>