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24-TA-1424: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4.2.4.specifiskā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4.2.4.1. pasākuma "Atbalsts nozaru vajadzībās balstītai pieaugušo izglītībai"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 dalībnieki, kuri pēc dalības pārtraukšanas ir ieguvuši kvalifikāciju (personu skaits), - 3 602;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brīža rezultāta rādītāja proporciju (kvalifikāciju ieguvušie pret mācībās iesaistītie darbinieki) nav samērīgs. Vēršam uzmanību, ka pieejamie rādītāji par kvalifikācijas ieguvi liecina ne tikai par to, ka salīdzinoši liels skaits mācību dalībnieku kvalifikācijas ieguves procesu, īpaši nodarbināto grupā, apgūst lēnāk; nepieciešams arī ņemt vērā iepriekšējo izglītību un prasmes. Aicinām pārskatīt plānoto rādītāju, pieņemot, ka mācības ir ļoti bieži nepieciešamas kvalifikāciju jau ieguvušiem darbiniekiem nepieciešamo zināšanu un prasmju pilnveidei kontekstā ar ekonomikas transformāciju.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nacionālie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noteikumu projekts šobrīd ir tikai sabiedrības apspriešanas posmā un paralēli tikko ir uzsākta šī dokumenta saskaņošana ar iesaistītajām institūcijām, aicinām izvērtēt punktā 5.3. noteikto sasniedzamo rādītāju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var prognozēt, ka punktos 5.3.1. un 5.3.2. noteiktie termiņi ir nesasniedzami, jo jāņem vērā, ka MK noteikumu apstiprināšana, secīgi projektu konkursa organizēšana, norise, vērtēšana un līgumu noslēgšana šobrīd atsevišķās programmas ir prasījusi līdz pat gadam. Attiecīgi aicinām noteikt redakciju, kurā termiņš tiek noteikts mēnešu skaita veidā pēc līguma noslēgšanas par projekta īstenošanu, piemēram, 6 mēnešu laikā pēc līguma noslēgšanas par projekta īstenošanu katrā projektā izstrādāts un ar prasmju fonda pārvaldītāju apstiprināts mācību un citu nepieciešamo atbalsta pasākumu cilvēkkapitāla attīstībai nozarē īstenošanas plāns, kas ietver nozares potenciālā darba spēka darbinieku sagatavošanu nozares attīstībai, tai skaitā pārkvalificējot citās nozarēs nodarbinātos un esošo darbinieku prasmju pilnveidi.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prasmju fonda konceptuālajā aprakstā  norādīto komersantu sarakstu, norādot komersantu nosaukumu un reģistrācijas numuru, un to apliecinājumu par dalību projektā;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no projekta iesniedzamās dokumentācijas minēto apliecinājumu iesniegšanu, ko uzskatām par nesamērīgu administratīvo slogu. Lai uzņēmums piedalītos pilotprojektā, nepieciešams izstrādāt tam saistošu risinājumu vai piedāvājumu. Pretējā gadījumā uzņēmumam tiek prasīts apliecināt gatavību līdzdarboties projektā, nezinot saistības kuras tas uzņemas.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konkrēto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iznākuma rādītājs mācībās iesaistītājām personām:  nodarbinātas personas, tostarp pašnodarbinātas personas (personu skaits), - 4 740;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viena persona kvalifikācijas ieguves procesa ietvaros, var piedalīties vairākās mācībās, līdz ar to aicinām nodrošināt objektīvu uzskaiti attiecībā uz mācību gadījumiem, nevis mācību dalībniekiem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Viena projekta ietvaros mācībās jāiesaista vismaz 1 580 nodarbinātas personas (unikālas personas), tostarp pašnodarbinātas personas, kas veido šo noteikumu </w:t>
            </w:r>
            <w:r w:rsidR="00000000" w:rsidRPr="00000000" w:rsidDel="00000000">
              <w:rPr>
                <w:rtl w:val="0"/>
              </w:rPr>
              <w:t xml:space="preserve">5.1.</w:t>
            </w:r>
            <w:r w:rsidR="00000000" w:rsidRPr="00000000" w:rsidDel="00000000">
              <w:rPr>
                <w:rtl w:val="0"/>
              </w:rPr>
              <w:t xml:space="preserve"> apakšpunktā minēto kopējo sasniedzamo iznākuma rādītāju.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precizējumus 23.punkta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 projekta ietvaros mācībās jāiesaista vismaz 1 580 personas (iesaistes gadījumu skaits), kas veido šo noteikumu 5.1. apakšpunktā minēto kopējo sasniedzamo iznākuma rādītāju.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24-TA-1424</w:t>
    </w:r>
    <w:r>
      <w:br/>
    </w:r>
    <w:r w:rsidR="00000000" w:rsidRPr="00000000" w:rsidDel="00000000">
      <w:rPr>
        <w:rtl w:val="0"/>
      </w:rPr>
      <w:t xml:space="preserve">Izdrukāts 30.01.2025. 16.27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24-TA-1424</w:t>
    </w:r>
    <w:r>
      <w:br/>
    </w:r>
    <w:r w:rsidR="00000000" w:rsidRPr="00000000" w:rsidDel="00000000">
      <w:rPr>
        <w:rtl w:val="0"/>
      </w:rPr>
      <w:t xml:space="preserve">Izdrukāts 30.01.2025. 16.27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Atzinumi_24-TA-1424.docx</dc:title>
</cp:coreProperties>
</file>

<file path=docProps/custom.xml><?xml version="1.0" encoding="utf-8"?>
<Properties xmlns="http://schemas.openxmlformats.org/officeDocument/2006/custom-properties" xmlns:vt="http://schemas.openxmlformats.org/officeDocument/2006/docPropsVTypes"/>
</file>