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15. novembra noteikumos Nr. 857 "Noteikumi par sociālajām garantijām bārenim un bez vecāku gādības palikušajam bērnam, kurš ir ārpusģimenes aprūpē, kā arī pēc ārpusģimenes aprūpes 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4</w:t>
            </w:r>
            <w:r w:rsidR="00000000" w:rsidRPr="00000000" w:rsidDel="00000000">
              <w:rPr>
                <w:rtl w:val="0"/>
              </w:rPr>
              <w:t xml:space="preserve">5. bez attaisnojoša iemesla divus mēnešus nav saņēmusi sociālā mentora pakalpojumu vai piedalījusies atbalsta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Labklājības ministrijas (turpmāk - LM) sagatavoto normatīvā akta projektu “Grozījumi Ministru kabineta 2005. gada 15. novembra noteikumos Nr. 857 "Noteikumi par sociālajām garantijām bārenim un bez vecāku gādības palikušajam bērnam, kurš ir ārpusģimenes aprūpē, kā arī pēc ārpusģimenes aprūpes beigšanās"" (turpmāk - Projekts) un izsaka iebildumu pret projekta punktu, kas paredz izteikt Noteikumu  24.</w:t>
            </w:r>
            <w:r w:rsidR="00000000" w:rsidRPr="00000000" w:rsidDel="00000000">
              <w:rPr>
                <w:vertAlign w:val="superscript"/>
                <w:rtl w:val="0"/>
              </w:rPr>
              <w:t xml:space="preserve">4</w:t>
            </w:r>
            <w:r w:rsidR="00000000" w:rsidRPr="00000000" w:rsidDel="00000000">
              <w:rPr>
                <w:rtl w:val="0"/>
              </w:rPr>
              <w:t xml:space="preserve">5.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šīs sociālās grupas īpašos augšanas un audzināšanas nosacījumus, tas,  ka persona bez attaisnojoša iemesla divus mēnešus nav saņēmusi sociālā mentora pakalpojumu vai piedalījusies atbalsta grupā, nedrīkst būt par iemeslu, lai lemtu par atbalsta sniegšanas izbeigšanu.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Pārcelt 24.</w:t>
            </w:r>
            <w:r w:rsidR="00000000" w:rsidRPr="00000000" w:rsidDel="00000000">
              <w:rPr>
                <w:vertAlign w:val="superscript"/>
                <w:rtl w:val="0"/>
              </w:rPr>
              <w:t xml:space="preserve">4</w:t>
            </w:r>
            <w:r w:rsidR="00000000" w:rsidRPr="00000000" w:rsidDel="00000000">
              <w:rPr>
                <w:rtl w:val="0"/>
              </w:rPr>
              <w:t xml:space="preserve">5. punktā paredzētās problēmsituācijas risinājumu uz sadaļu 24.</w:t>
            </w:r>
            <w:r w:rsidR="00000000" w:rsidRPr="00000000" w:rsidDel="00000000">
              <w:rPr>
                <w:vertAlign w:val="superscript"/>
                <w:rtl w:val="0"/>
              </w:rPr>
              <w:t xml:space="preserve">3</w:t>
            </w:r>
            <w:r w:rsidR="00000000" w:rsidRPr="00000000" w:rsidDel="00000000">
              <w:rPr>
                <w:rtl w:val="0"/>
              </w:rPr>
              <w:t xml:space="preserve">, tas ir – paredzēt iespēju šajos gadījumos lemt par atbalsta sniegšanas pārtraukšanu uz laiku līdz persona atsāk saņemt sociālā mentora pakalpojumu vai piedalīties atbalsta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05.03.2024. 20.49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05.03.2024. 20.49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Atzinumi_23-TA-2567.docx</dc:title>
</cp:coreProperties>
</file>

<file path=docProps/custom.xml><?xml version="1.0" encoding="utf-8"?>
<Properties xmlns="http://schemas.openxmlformats.org/officeDocument/2006/custom-properties" xmlns:vt="http://schemas.openxmlformats.org/officeDocument/2006/docPropsVTypes"/>
</file>