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2025. gada 23. septembra noteikumos Nr. 570 "Ārējās sauszemes robežas šķērsošanas transportlīdzekļu elektroniskās rindas rezervācijas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Pēc reģistrācijas elektroniskajā rindas rezervācijas sistēmā šo noteikumu </w:t>
            </w:r>
            <w:r w:rsidR="00000000" w:rsidRPr="00000000" w:rsidDel="00000000">
              <w:rPr>
                <w:rtl w:val="0"/>
              </w:rPr>
              <w:t xml:space="preserve">27.</w:t>
            </w:r>
            <w:r w:rsidR="00000000" w:rsidRPr="00000000" w:rsidDel="00000000">
              <w:rPr>
                <w:rtl w:val="0"/>
              </w:rPr>
              <w:t xml:space="preserve"> punktā minēto datu labošana nav atļauta.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izriet, ka ir konstatēti reģistrācijas krāpniecības gadījumi, proti, izmantojot botu palīdzību, elektroniskajā rindā tiek rezervētas vietas un pārdotas tālāk, izmantojot iespēju vienu reizi mainīt datus. Taču ar grozījumu tiek izslēgta iespēja labot noteikumu 27.2. apakšpunktā minētos datus par transportlīdzekļa vadītāju. Šādi grozījumi nav samērīgi, jo nav skaidrs kā transportlīdzekļa vaditāja datu labošana varētu ietekmēt krāpniecības gadījumus. Krāpniecības gadījumus būtu nepieciešams risināt ar tehniskiem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Piedāvājam svītrot noteikumu 28.punktā vārdus "izņemot rezervācijas datuma un laika maiņu, kas atļauta vienu reizi ne vēlāk kā trīs stundas pirms rezervētā apmeklējuma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Pēc reģistrācijas elektroniskajā rindas rezervācijas sistēmā šo noteikumu 27. punktā minēto datu labošana nav atļauta (izņemot šo noteikumu 27.2. apakšpunktā minētos datus par transportlīdzekļa vadītāju).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Laine Paspārne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25-TA-2758</w:t>
    </w:r>
    <w:r>
      <w:br/>
    </w:r>
    <w:r w:rsidR="00000000" w:rsidRPr="00000000" w:rsidDel="00000000">
      <w:rPr>
        <w:rtl w:val="0"/>
      </w:rPr>
      <w:t xml:space="preserve">Izdrukāts 19.11.2025. 12.08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25-TA-2758</w:t>
    </w:r>
    <w:r>
      <w:br/>
    </w:r>
    <w:r w:rsidR="00000000" w:rsidRPr="00000000" w:rsidDel="00000000">
      <w:rPr>
        <w:rtl w:val="0"/>
      </w:rPr>
      <w:t xml:space="preserve">Izdrukāts 19.11.2025. 12.08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Atzinumi_25-TA-2758.docx</dc:title>
</cp:coreProperties>
</file>

<file path=docProps/custom.xml><?xml version="1.0" encoding="utf-8"?>
<Properties xmlns="http://schemas.openxmlformats.org/officeDocument/2006/custom-properties" xmlns:vt="http://schemas.openxmlformats.org/officeDocument/2006/docPropsVTypes"/>
</file>