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 Eiropas Komisijas programmas “ES-veselībai” 2021. gada un 2022. gada Darba plāna ietvaros līdzfinansēto projektu (EUROHELICAN un TOGAS)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apliecinājums par finansējuma uzskaites nodalīšanu (ar pielikumu))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(Veselības ministrijas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finansējums 2022. – 2025. gadam)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finansējums 2023. – 2026. gadam.)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granta līgums.)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granta līgums.)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14.08.2024.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14.08.2024.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