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jaunu 11.</w:t>
            </w:r>
            <w:r w:rsidR="00000000" w:rsidRPr="00000000" w:rsidDel="00000000">
              <w:rPr>
                <w:vertAlign w:val="superscript"/>
                <w:rtl w:val="0"/>
              </w:rPr>
              <w:t xml:space="preserve">1 </w:t>
            </w:r>
            <w:r w:rsidR="00000000" w:rsidRPr="00000000" w:rsidDel="00000000">
              <w:rPr>
                <w:rtl w:val="0"/>
              </w:rPr>
              <w:t xml:space="preserve">nodaļu "Energoefektivitāte un elektromobilitāte" ar 130.</w:t>
            </w:r>
            <w:r w:rsidR="00000000" w:rsidRPr="00000000" w:rsidDel="00000000">
              <w:rPr>
                <w:vertAlign w:val="superscript"/>
                <w:rtl w:val="0"/>
              </w:rPr>
              <w:t xml:space="preserve">2</w:t>
            </w:r>
            <w:r w:rsidR="00000000" w:rsidRPr="00000000" w:rsidDel="00000000">
              <w:rPr>
                <w:rtl w:val="0"/>
              </w:rPr>
              <w:t xml:space="preserve">, 130.</w:t>
            </w:r>
            <w:r w:rsidR="00000000" w:rsidRPr="00000000" w:rsidDel="00000000">
              <w:rPr>
                <w:vertAlign w:val="superscript"/>
                <w:rtl w:val="0"/>
              </w:rPr>
              <w:t xml:space="preserve">3</w:t>
            </w:r>
            <w:r w:rsidR="00000000" w:rsidRPr="00000000" w:rsidDel="00000000">
              <w:rPr>
                <w:rtl w:val="0"/>
              </w:rPr>
              <w:t xml:space="preserve">, 130.</w:t>
            </w:r>
            <w:r w:rsidR="00000000" w:rsidRPr="00000000" w:rsidDel="00000000">
              <w:rPr>
                <w:vertAlign w:val="superscript"/>
                <w:rtl w:val="0"/>
              </w:rPr>
              <w:t xml:space="preserve">4</w:t>
            </w:r>
            <w:r w:rsidR="00000000" w:rsidRPr="00000000" w:rsidDel="00000000">
              <w:rPr>
                <w:rtl w:val="0"/>
              </w:rPr>
              <w:t xml:space="preserve">, 130.</w:t>
            </w:r>
            <w:r w:rsidR="00000000" w:rsidRPr="00000000" w:rsidDel="00000000">
              <w:rPr>
                <w:vertAlign w:val="superscript"/>
                <w:rtl w:val="0"/>
              </w:rPr>
              <w:t xml:space="preserve">5</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7</w:t>
            </w:r>
            <w:r w:rsidR="00000000" w:rsidRPr="00000000" w:rsidDel="00000000">
              <w:rPr>
                <w:rtl w:val="0"/>
              </w:rPr>
              <w:t xml:space="preserve">, 130.</w:t>
            </w:r>
            <w:r w:rsidR="00000000" w:rsidRPr="00000000" w:rsidDel="00000000">
              <w:rPr>
                <w:vertAlign w:val="superscript"/>
                <w:rtl w:val="0"/>
              </w:rPr>
              <w:t xml:space="preserve">8</w:t>
            </w:r>
            <w:r w:rsidR="00000000" w:rsidRPr="00000000" w:rsidDel="00000000">
              <w:rPr>
                <w:rtl w:val="0"/>
              </w:rPr>
              <w:t xml:space="preserve">., 130.</w:t>
            </w:r>
            <w:r w:rsidR="00000000" w:rsidRPr="00000000" w:rsidDel="00000000">
              <w:rPr>
                <w:vertAlign w:val="superscript"/>
                <w:rtl w:val="0"/>
              </w:rPr>
              <w:t xml:space="preserve">9</w:t>
            </w:r>
            <w:r w:rsidR="00000000" w:rsidRPr="00000000" w:rsidDel="00000000">
              <w:rPr>
                <w:rtl w:val="0"/>
              </w:rPr>
              <w:t xml:space="preserve">., 130.</w:t>
            </w:r>
            <w:r w:rsidR="00000000" w:rsidRPr="00000000" w:rsidDel="00000000">
              <w:rPr>
                <w:vertAlign w:val="superscript"/>
                <w:rtl w:val="0"/>
              </w:rPr>
              <w:t xml:space="preserve">10</w:t>
            </w:r>
            <w:r w:rsidR="00000000" w:rsidRPr="00000000" w:rsidDel="00000000">
              <w:rPr>
                <w:rtl w:val="0"/>
              </w:rPr>
              <w:t xml:space="preserve">., 130.</w:t>
            </w:r>
            <w:r w:rsidR="00000000" w:rsidRPr="00000000" w:rsidDel="00000000">
              <w:rPr>
                <w:vertAlign w:val="superscript"/>
                <w:rtl w:val="0"/>
              </w:rPr>
              <w:t xml:space="preserve">11</w:t>
            </w:r>
            <w:r w:rsidR="00000000" w:rsidRPr="00000000" w:rsidDel="00000000">
              <w:rPr>
                <w:rtl w:val="0"/>
              </w:rPr>
              <w:t xml:space="preserve">., 130.</w:t>
            </w:r>
            <w:r w:rsidR="00000000" w:rsidRPr="00000000" w:rsidDel="00000000">
              <w:rPr>
                <w:vertAlign w:val="superscript"/>
                <w:rtl w:val="0"/>
              </w:rPr>
              <w:t xml:space="preserve">12</w:t>
            </w:r>
            <w:r w:rsidR="00000000" w:rsidRPr="00000000" w:rsidDel="00000000">
              <w:rPr>
                <w:rtl w:val="0"/>
              </w:rPr>
              <w:t xml:space="preserve">., 130.</w:t>
            </w:r>
            <w:r w:rsidR="00000000" w:rsidRPr="00000000" w:rsidDel="00000000">
              <w:rPr>
                <w:vertAlign w:val="superscript"/>
                <w:rtl w:val="0"/>
              </w:rPr>
              <w:t xml:space="preserve">13</w:t>
            </w:r>
            <w:r w:rsidR="00000000" w:rsidRPr="00000000" w:rsidDel="00000000">
              <w:rPr>
                <w:rtl w:val="0"/>
              </w:rPr>
              <w:t xml:space="preserve">. 130.</w:t>
            </w:r>
            <w:r w:rsidR="00000000" w:rsidRPr="00000000" w:rsidDel="00000000">
              <w:rPr>
                <w:vertAlign w:val="superscript"/>
                <w:rtl w:val="0"/>
              </w:rPr>
              <w:t xml:space="preserve">14</w:t>
            </w:r>
            <w:r w:rsidR="00000000" w:rsidRPr="00000000" w:rsidDel="00000000">
              <w:rPr>
                <w:rtl w:val="0"/>
              </w:rPr>
              <w:t xml:space="preserve">., 130.</w:t>
            </w:r>
            <w:r w:rsidR="00000000" w:rsidRPr="00000000" w:rsidDel="00000000">
              <w:rPr>
                <w:vertAlign w:val="superscript"/>
                <w:rtl w:val="0"/>
              </w:rPr>
              <w:t xml:space="preserve">15</w:t>
            </w:r>
            <w:r w:rsidR="00000000" w:rsidRPr="00000000" w:rsidDel="00000000">
              <w:rPr>
                <w:rtl w:val="0"/>
              </w:rPr>
              <w:t xml:space="preserve">., 130.</w:t>
            </w:r>
            <w:r w:rsidR="00000000" w:rsidRPr="00000000" w:rsidDel="00000000">
              <w:rPr>
                <w:vertAlign w:val="superscript"/>
                <w:rtl w:val="0"/>
              </w:rPr>
              <w:t xml:space="preserve">16</w:t>
            </w:r>
            <w:r w:rsidR="00000000" w:rsidRPr="00000000" w:rsidDel="00000000">
              <w:rPr>
                <w:rtl w:val="0"/>
              </w:rPr>
              <w:t xml:space="preserve">., 130.</w:t>
            </w:r>
            <w:r w:rsidR="00000000" w:rsidRPr="00000000" w:rsidDel="00000000">
              <w:rPr>
                <w:vertAlign w:val="superscript"/>
                <w:rtl w:val="0"/>
              </w:rPr>
              <w:t xml:space="preserve">17</w:t>
            </w:r>
            <w:r w:rsidR="00000000" w:rsidRPr="00000000" w:rsidDel="00000000">
              <w:rPr>
                <w:rtl w:val="0"/>
              </w:rPr>
              <w:t xml:space="preserve">., 130.</w:t>
            </w:r>
            <w:r w:rsidR="00000000" w:rsidRPr="00000000" w:rsidDel="00000000">
              <w:rPr>
                <w:vertAlign w:val="superscript"/>
                <w:rtl w:val="0"/>
              </w:rPr>
              <w:t xml:space="preserve">18</w:t>
            </w:r>
            <w:r w:rsidR="00000000" w:rsidRPr="00000000" w:rsidDel="00000000">
              <w:rPr>
                <w:rtl w:val="0"/>
              </w:rPr>
              <w:t xml:space="preserve">., 130.</w:t>
            </w:r>
            <w:r w:rsidR="00000000" w:rsidRPr="00000000" w:rsidDel="00000000">
              <w:rPr>
                <w:vertAlign w:val="superscript"/>
                <w:rtl w:val="0"/>
              </w:rPr>
              <w:t xml:space="preserve">19</w:t>
            </w:r>
            <w:r w:rsidR="00000000" w:rsidRPr="00000000" w:rsidDel="00000000">
              <w:rPr>
                <w:rtl w:val="0"/>
              </w:rPr>
              <w:t xml:space="preserve">., 130.</w:t>
            </w:r>
            <w:r w:rsidR="00000000" w:rsidRPr="00000000" w:rsidDel="00000000">
              <w:rPr>
                <w:vertAlign w:val="superscript"/>
                <w:rtl w:val="0"/>
              </w:rPr>
              <w:t xml:space="preserve">20</w:t>
            </w:r>
            <w:r w:rsidR="00000000" w:rsidRPr="00000000" w:rsidDel="00000000">
              <w:rPr>
                <w:rtl w:val="0"/>
              </w:rPr>
              <w:t xml:space="preserve">., 130.</w:t>
            </w:r>
            <w:r w:rsidR="00000000" w:rsidRPr="00000000" w:rsidDel="00000000">
              <w:rPr>
                <w:vertAlign w:val="superscript"/>
                <w:rtl w:val="0"/>
              </w:rPr>
              <w:t xml:space="preserve">21</w:t>
            </w:r>
            <w:r w:rsidR="00000000" w:rsidRPr="00000000" w:rsidDel="00000000">
              <w:rPr>
                <w:rtl w:val="0"/>
              </w:rPr>
              <w:t xml:space="preserve">., 130.</w:t>
            </w:r>
            <w:r w:rsidR="00000000" w:rsidRPr="00000000" w:rsidDel="00000000">
              <w:rPr>
                <w:vertAlign w:val="superscript"/>
                <w:rtl w:val="0"/>
              </w:rPr>
              <w:t xml:space="preserve">22</w:t>
            </w:r>
            <w:r w:rsidR="00000000" w:rsidRPr="00000000" w:rsidDel="00000000">
              <w:rPr>
                <w:rtl w:val="0"/>
              </w:rPr>
              <w:t xml:space="preserve">., 130.</w:t>
            </w:r>
            <w:r w:rsidR="00000000" w:rsidRPr="00000000" w:rsidDel="00000000">
              <w:rPr>
                <w:vertAlign w:val="superscript"/>
                <w:rtl w:val="0"/>
              </w:rPr>
              <w:t xml:space="preserve">23.</w:t>
            </w:r>
            <w:r w:rsidR="00000000" w:rsidRPr="00000000" w:rsidDel="00000000">
              <w:rPr>
                <w:rtl w:val="0"/>
              </w:rPr>
              <w:t xml:space="preserve">, 130.</w:t>
            </w:r>
            <w:r w:rsidR="00000000" w:rsidRPr="00000000" w:rsidDel="00000000">
              <w:rPr>
                <w:vertAlign w:val="superscript"/>
                <w:rtl w:val="0"/>
              </w:rPr>
              <w:t xml:space="preserve">24</w:t>
            </w:r>
            <w:r w:rsidR="00000000" w:rsidRPr="00000000" w:rsidDel="00000000">
              <w:rPr>
                <w:rtl w:val="0"/>
              </w:rPr>
              <w:t xml:space="preserve">, 130.</w:t>
            </w:r>
            <w:r w:rsidR="00000000" w:rsidRPr="00000000" w:rsidDel="00000000">
              <w:rPr>
                <w:vertAlign w:val="superscript"/>
                <w:rtl w:val="0"/>
              </w:rPr>
              <w:t xml:space="preserve">25 </w:t>
            </w:r>
            <w:r w:rsidR="00000000" w:rsidRPr="00000000" w:rsidDel="00000000">
              <w:rPr>
                <w:rtl w:val="0"/>
              </w:rPr>
              <w:t xml:space="preserve">un 130.</w:t>
            </w:r>
            <w:r w:rsidR="00000000" w:rsidRPr="00000000" w:rsidDel="00000000">
              <w:rPr>
                <w:vertAlign w:val="superscript"/>
                <w:rtl w:val="0"/>
              </w:rPr>
              <w:t xml:space="preserve">26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Energoefektivitāte un elektromobilitāte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Vispārīgās prasības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 Jaunu ēku projektē tā, lai tās energoefektivitāte atbilst minimālajām prasībām jaunu ēku norobežojošo konstrukciju siltumtehnikai.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 Ja ēku atjauno, lai tā atbilstu minimālajām energoefektivitātes prasībām, nodrošina atbilstību būves elementu minimālajām energoefektivitātes prasībām saskaņā ar būvnormatīvos noteikto regulējumu jaunu ēku norobežojošo konstrukciju siltumtehnikai, bet nozīmīgas atjaunošanas gadījumā – esošu ēku atjaunošana un pārbūves norobežojošo konstrukciju siltumtehnikai.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 Ēkām, kurām veic nozīmīgu atjaunošanu, ciktāl tas ir tehniski, funkcionāli un ekonomiski iespējams, to risina, lai ēkas vai tās atjaunotās daļas energoefektivitāte tiktu uzlabota, izpildot minimālās prasības energoefektivitātes jomā. Minētās prasības piemēro atjaunojamajai ēkai vai ēkas vienībai kopumā. Papildus vai kā alternatīvu, minimālās prasības energoefektivitātes jomā var piemērot tikai atjaunojamajiem būves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 Saules enerģijas iekārtu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1. jaunai publiskā sektora subjekta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2. jaunai nedzīvojamai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3. jaunai dzīvojamai ēkai. Šā apakšpunkta prasība ir piemērojama no 2029.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4. jaunai autostāvvietai ar jumtu, kas atrodas fiziski blakus citai ēkai. Šā apakšpunkta prasība ir piemērojama no 2029.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5. nedzīvojamajās ēkas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Šā apakšpunkta prasība piemērojama no 2027.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 Jaunām nedzīvojamām ēkām ar vairāk par piecām automašīnu stāvvietām un nedzīvojamām ēkām, kurās veic nozīmīgu atjaunošanu, ar vairāk par piecām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sz w:val="20"/>
                <w:vertAlign w:val="superscript"/>
                <w:rtl w:val="0"/>
              </w:rPr>
              <w:t xml:space="preserve">6</w:t>
            </w:r>
            <w:r w:rsidR="00000000" w:rsidRPr="00000000" w:rsidDel="00000000">
              <w:rPr>
                <w:rtl w:val="0"/>
              </w:rPr>
              <w:t xml:space="preserve">1. vismaz vienu uzlādes punktu uz katrām piecām stāvvietām. Biroju ēkas gadījumā vienu uzlādes punktu paredz uz katrām divām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6</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3. velosipēdu stāvvietas, kas veido vismaz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 Jaunām dzīvojamām ēkām ar vairāk par trim automašīnu stāvvietām un dzīvojamām ēkām, kurās veic nozīmīgu atjaunošanu, ar vairāk par trim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1. vismaz vienu uzlādes punktu. Šī apakšpunkta prasība ir attiecināma uz jaunām dzīvojamajām ēkām, t.i. dzīvojamās ēkas nozīmīgas atjaunošanas gadījumā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vēlākā stadijā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7</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3. vismaz divas velosipēdu stāvvietas katrai dzīvojamās ēkas vienībai, t.i. ēkai, ēkas sekcijai, stāvam vai dzīvoklim, kas projektēts vai pielāgots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7 </w:t>
            </w:r>
            <w:r w:rsidR="00000000" w:rsidRPr="00000000" w:rsidDel="00000000">
              <w:rPr>
                <w:rtl w:val="0"/>
              </w:rPr>
              <w:t xml:space="preserve">punktā minētā automašīnu stāvvieta ir gan tā, kas ir ēkā, gan tā, kas atrodas fiziski blakus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9</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minētais nozīmīgās atjaunošanas gadījums ir tāds, kas aptver autostāvvietas vai ēkas elektroinfrastruktūru.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1. apakšpunktā minētais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1. nodrošina viedo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2. vajadzības gadījumā nodrošina arī divvirziena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3. atbilst normatīvajiem aktiem elektrotransportlīdzekļu uzlādes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11</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2.apakšpunktā un 130.</w:t>
            </w:r>
            <w:r w:rsidR="00000000" w:rsidRPr="00000000" w:rsidDel="00000000">
              <w:rPr>
                <w:vertAlign w:val="superscript"/>
                <w:rtl w:val="0"/>
              </w:rPr>
              <w:t xml:space="preserve">7</w:t>
            </w:r>
            <w:r w:rsidR="00000000" w:rsidRPr="00000000" w:rsidDel="00000000">
              <w:rPr>
                <w:rtl w:val="0"/>
              </w:rPr>
              <w:t xml:space="preserve">2.apakšpunktā minēto kabeļu iepriekšējā ierīkošanā ierīkoto kabeļu izmēru paredz tādu, lai visās stāvvietas vietās ierīkotos uzlādes punktus varētu izmantot vienlaikus, nepieciešamības gadījumā paredzot arī slodzes vai uzlādes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 Ja tas ir tehniski, ekonomiski un funkcionāli iespējams, tad jaunu dzīvojamo ēku un nozīmīgi atjaunotu dzīvojamo ēku, izņemot viena dzīvokļa māju,  paredz ar aprīkojumu,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1. nepārtrauktu elektronisku uzraudzību, kurā mēra sistēmu efektivitāti, būtiskas novirzes, kā arī informē par apkopes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2. efektīvu vadību, kas nodrošina optimālu enerģijas ražošanu, sadali, uzkrāšanu, izmantojumu un attiecīgā gadījumā arī hidraulisko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3. spēju reaģēt uz ārējiem signāliem un koriģēt enerģijas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13</w:t>
            </w:r>
            <w:r w:rsidR="00000000" w:rsidRPr="00000000" w:rsidDel="00000000">
              <w:rPr>
                <w:rtl w:val="0"/>
              </w:rPr>
              <w:t xml:space="preserve"> Ēkas nozīmīgas atjaunošanas gadījumā izvērtē augstas efektivitātes alternatīvu sistēmu izmantošanu un tādu paredz, ja tas ir tehniski, funkcionāli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14</w:t>
            </w:r>
            <w:r w:rsidR="00000000" w:rsidRPr="00000000" w:rsidDel="00000000">
              <w:rPr>
                <w:rtl w:val="0"/>
              </w:rPr>
              <w:t xml:space="preserve"> Uzlabojot vai mainot būves elementu, kas ir norobežojošo konstrukciju daļa un kas būtiski ietekmē norobežojošo konstrukciju energoefektivitāti, būves elementa energoefektivitāte atbilst minimālajām energoefektivitātes prasībām, ciktāl tas ir tehniski, funkcionāli un ekonomiski iespējams. Ja tiek mainīts iekšējais inženiertīkls vai tā daļa, vai veikti tā uzlabojumi, tad attiecīgajās izmaiņas veicamas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15 </w:t>
            </w:r>
            <w:r w:rsidR="00000000" w:rsidRPr="00000000" w:rsidDel="00000000">
              <w:rPr>
                <w:rtl w:val="0"/>
              </w:rPr>
              <w:t xml:space="preserve">Šo noteikumu 11.</w:t>
            </w:r>
            <w:r w:rsidR="00000000" w:rsidRPr="00000000" w:rsidDel="00000000">
              <w:rPr>
                <w:vertAlign w:val="superscript"/>
                <w:rtl w:val="0"/>
              </w:rPr>
              <w:t xml:space="preserve">1</w:t>
            </w:r>
            <w:r w:rsidR="00000000" w:rsidRPr="00000000" w:rsidDel="00000000">
              <w:rPr>
                <w:rtl w:val="0"/>
              </w:rPr>
              <w:t xml:space="preserve"> nodaļā un 12.12. apakšnodaļā vārds "ēka" ir lietots ar nozīmi, ka tā ir ar jumtu un sienām esoša būve, kuras iekštelpu vides regulēšanai izmanto šādam nolūkam paredzētu enerģiju un ir piemērojams 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Atkāpes no vispārīgajām prasībām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1., 130.</w:t>
            </w:r>
            <w:r w:rsidR="00000000" w:rsidRPr="00000000" w:rsidDel="00000000">
              <w:rPr>
                <w:vertAlign w:val="superscript"/>
                <w:rtl w:val="0"/>
              </w:rPr>
              <w:t xml:space="preserve">6</w:t>
            </w:r>
            <w:r w:rsidR="00000000" w:rsidRPr="00000000" w:rsidDel="00000000">
              <w:rPr>
                <w:rtl w:val="0"/>
              </w:rPr>
              <w:t xml:space="preserve">.2., 130.</w:t>
            </w:r>
            <w:r w:rsidR="00000000" w:rsidRPr="00000000" w:rsidDel="00000000">
              <w:rPr>
                <w:vertAlign w:val="superscript"/>
                <w:rtl w:val="0"/>
              </w:rPr>
              <w:t xml:space="preserve">7</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2. apakšpunktā minētās uzlādes punktu infrastruktūras jomas prasības nepiemēro, ja uzlādes punktu infrastruktūra būtu atkarīga no izolētas mikrosistēmas un prasību izpildes rezultātā rastos problēmas vietējās energosistēmas darbībai un tiktu apdraudēta vietējā tīkla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17</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minētās prasības nozīmīgas atjaunošanas gadījumā var nepiemērot, ja uzlādes punktu un kabeļkanālu ierīkošanas izmaksas pārsniedz 10 % no ēkas nozīmīgas atjaunošanas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3.apakšpupunktā un 130.</w:t>
            </w:r>
            <w:r w:rsidR="00000000" w:rsidRPr="00000000" w:rsidDel="00000000">
              <w:rPr>
                <w:vertAlign w:val="superscript"/>
                <w:rtl w:val="0"/>
              </w:rPr>
              <w:t xml:space="preserve">7</w:t>
            </w:r>
            <w:r w:rsidR="00000000" w:rsidRPr="00000000" w:rsidDel="00000000">
              <w:rPr>
                <w:rtl w:val="0"/>
              </w:rPr>
              <w:t xml:space="preserve">3.apakšpunktā noteiktās prasības par velosipēdu stāvvietu skaitu var koriģēt ar būvspeciālista pamatojumu, kas iekļauj arī novērtējumu par vietējām īpatnībām, attiecīgo pamatojumu pievienojot vai iekļaujot būvniecības ieceres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19</w:t>
            </w:r>
            <w:r w:rsidR="00000000" w:rsidRPr="00000000" w:rsidDel="00000000">
              <w:rPr>
                <w:rtl w:val="0"/>
              </w:rPr>
              <w:t xml:space="preserve"> Ja šo noteikumu 130.</w:t>
            </w:r>
            <w:r w:rsidR="00000000" w:rsidRPr="00000000" w:rsidDel="00000000">
              <w:rPr>
                <w:vertAlign w:val="superscript"/>
                <w:rtl w:val="0"/>
              </w:rPr>
              <w:t xml:space="preserve">7</w:t>
            </w:r>
            <w:r w:rsidR="00000000" w:rsidRPr="00000000" w:rsidDel="00000000">
              <w:rPr>
                <w:rtl w:val="0"/>
              </w:rPr>
              <w:t xml:space="preserve">3.apakšpunktā minēto prasību par divām velosipēdu stāvvietām uz katru dzīvojamās ēkas vienību nozīmīgas atjaunošanas gadījumā nav iespējams izpildīt, tad paredz pēc iespējas vairāk velosipēdu stāvvietas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 un 130.</w:t>
            </w:r>
            <w:r w:rsidR="00000000" w:rsidRPr="00000000" w:rsidDel="00000000">
              <w:rPr>
                <w:vertAlign w:val="superscript"/>
                <w:rtl w:val="0"/>
              </w:rPr>
              <w:t xml:space="preserve">5</w:t>
            </w:r>
            <w:r w:rsidR="00000000" w:rsidRPr="00000000" w:rsidDel="00000000">
              <w:rPr>
                <w:rtl w:val="0"/>
              </w:rPr>
              <w:t xml:space="preserve"> punkta prasību par saules enerģijas sistēmu uzstādīšanu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1. ja objekts neatbilst šo noteikumu 130.</w:t>
            </w:r>
            <w:r w:rsidR="00000000" w:rsidRPr="00000000" w:rsidDel="00000000">
              <w:rPr>
                <w:vertAlign w:val="superscript"/>
                <w:rtl w:val="0"/>
              </w:rPr>
              <w:t xml:space="preserve">15 </w:t>
            </w:r>
            <w:r w:rsidR="00000000" w:rsidRPr="00000000" w:rsidDel="00000000">
              <w:rPr>
                <w:rtl w:val="0"/>
              </w:rPr>
              <w:t xml:space="preserve">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2. ēkai, kas ir kultūras piemineklis vai kurā atrodas kultūras piemineklis, vai ēka atrodas kultūras pieminekļu teritorijā, vai pašvaldība ēkai noteikusi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3. ēkai, kas atrodas aizsargājamā teritorijā vai tai noteikti arhitektoniski ierobežojumi, kas nepieļauj saules enerģijas sistēmu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4.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5. ēkai, kas paredzēta izmantošanai periodiski,piemēram, tikai atsevišķu pasākumu laikā, vai ar būtiskiem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6. uzstādīšanu būtiski ierobežo pastāvīgs ēnojums vai citi ārējie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  ja saules enerģijas sistēmu uzstādīšana konkrētajā objektā nav tehniski iespējama, ekonomiski pamatota vai funkcionāli īstenojama,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 tehnisku ierobežojumu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7.1.1. ēkas konstrukciju nestspēja nav pietiekama un tās pastiprināšana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7.1.2. jumta vai citas uzstādīšanas virsmas orientācija, slīpums vai platība būtiski ierobežo saules enerģijas ražošanas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7.1.3. jumta virsma vai cita uzstādīšanas virsma ir nepieciešama ēkas inženiertehnisko sistēmu vai tehnoloģisko iekārtu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 ekonomisku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7.2.1. investīcijas atmaksāšanās periods pārsniedz ekonomiski pamatotu laikposmu, kas parasti ir 10 gadi, atmaksāšanās perioda noteikšanā ņemot vērā arī jau uzbūvētu daudzdzīvokļu dzīvojamo ēku tehnisko iespēju ierobežojumus, kuru dēļ saražoto elektroenerģiju būtu nepieciešams nodot kopējā tīklā un tajā pašā ēkā citā vietā to patērēt, kā arī enerģijas uzkrāšanas risinājuma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7.2.2. uzstādīšanas izmaksas ir nesamērīgas attiecībā pret ēkas vērtību, lietošanas ilgumu vai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7.2.3. ēkā nav paredzēti risinājumi saražotās elektroenerģijas uzkrāšanai vai nodošanai elektrotīklā, bet tāda risinājuma paredzēšana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 funkcionālu vai drošības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7.3.1. saules enerģijas sistēmas uzstādīšana traucē ēkas pamatfunkciju vai ekspluatācijas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7.3.2. ēka ir daļa no kritiskās infrastruktūras vai aizsardzības objektiem, kuros pastāv drošības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7.3.3. uzstādīšana nav savienojama ar ēkā notiekošajiem tehnoloģiskajiem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7.4. ja saules enerģijas sistēmu aizstāj cita tehnoloģija saskaņā ar tehnoloģiju neitralitātes principu, piemēram, ja līdzvērtīgu enerģijas daudzumu paredz ražot izmantojot citu atjaunīgu energoavotu, piemēram, mazas jumta vēja turbīnas.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8. jaunai ēkai, ja līdz šo noteikumu 130.</w:t>
            </w:r>
            <w:r w:rsidR="00000000" w:rsidRPr="00000000" w:rsidDel="00000000">
              <w:rPr>
                <w:vertAlign w:val="superscript"/>
                <w:rtl w:val="0"/>
              </w:rPr>
              <w:t xml:space="preserve">5</w:t>
            </w:r>
            <w:r w:rsidR="00000000" w:rsidRPr="00000000" w:rsidDel="00000000">
              <w:rPr>
                <w:rtl w:val="0"/>
              </w:rPr>
              <w:t xml:space="preserve"> punktā minētajam datumam atbilstoši normatīvajiem aktiem būvniecības jomā būvniecības ieceres dokumentācija saskaņota vai iesniegta saskaņošanai institūcijā,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21</w:t>
            </w:r>
            <w:r w:rsidR="00000000" w:rsidRPr="00000000" w:rsidDel="00000000">
              <w:rPr>
                <w:rtl w:val="0"/>
              </w:rPr>
              <w:t xml:space="preserve"> Šo noteikum 130.</w:t>
            </w:r>
            <w:r w:rsidR="00000000" w:rsidRPr="00000000" w:rsidDel="00000000">
              <w:rPr>
                <w:vertAlign w:val="superscript"/>
                <w:rtl w:val="0"/>
              </w:rPr>
              <w:t xml:space="preserve">20</w:t>
            </w:r>
            <w:r w:rsidR="00000000" w:rsidRPr="00000000" w:rsidDel="00000000">
              <w:rPr>
                <w:rtl w:val="0"/>
              </w:rPr>
              <w:t xml:space="preserve">7.apakšpunkta piemērošanas gadījumā to pamato ar tehniski ekonomisko izvērtējumu, kurā iekļauts saules enerģijas potenciāla novērtējums, izmaksu un ieguvumu analīze un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22</w:t>
            </w:r>
            <w:r w:rsidR="00000000" w:rsidRPr="00000000" w:rsidDel="00000000">
              <w:rPr>
                <w:rtl w:val="0"/>
              </w:rPr>
              <w:t xml:space="preserve"> Vietās, kur automašīnu paredzēts novietot uz neilgu laiku, piemēram, pie vairumtirdzniecības un mazumtirdzniecības pakalpojumu ēkas, kur parasti to novieto uz laiku līdz divām stundām, šo noteikumu 130.</w:t>
            </w:r>
            <w:r w:rsidR="00000000" w:rsidRPr="00000000" w:rsidDel="00000000">
              <w:rPr>
                <w:vertAlign w:val="superscript"/>
                <w:rtl w:val="0"/>
              </w:rPr>
              <w:t xml:space="preserve">6</w:t>
            </w:r>
            <w:r w:rsidR="00000000" w:rsidRPr="00000000" w:rsidDel="00000000">
              <w:rPr>
                <w:rtl w:val="0"/>
              </w:rPr>
              <w:t xml:space="preserve">1. apakšpunktā minēto uzlādes punktu skaitu var samazināt uzstādot vienu vai vairākus lieljaudas uzlādes punktus, vienlaikus nodrošinot, ka attiecīgajā vietā visu uzlādes punktu jaudu summa sakrīt vai pārsniedz jaudu, kādu nodrošinātu 130.</w:t>
            </w:r>
            <w:r w:rsidR="00000000" w:rsidRPr="00000000" w:rsidDel="00000000">
              <w:rPr>
                <w:vertAlign w:val="superscript"/>
                <w:rtl w:val="0"/>
              </w:rPr>
              <w:t xml:space="preserve">6</w:t>
            </w:r>
            <w:r w:rsidR="00000000" w:rsidRPr="00000000" w:rsidDel="00000000">
              <w:rPr>
                <w:rtl w:val="0"/>
              </w:rPr>
              <w:t xml:space="preserve">1. apakšpunktā minētais uzlādes punktu skaits, pieņemot, ka katra jauda būtu 11 kW. Minētais princips piemērojams tik tālu, cik tas nodrošinātu autostāvvietas lietotāju vajadzības par nepieciešamo uzlādes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23  </w:t>
            </w:r>
            <w:r w:rsidR="00000000" w:rsidRPr="00000000" w:rsidDel="00000000">
              <w:rPr>
                <w:rtl w:val="0"/>
              </w:rPr>
              <w:t xml:space="preserve">Ja pastāv kopējā tīkla ierobežojumi vai ir grūti prognozēt ar iepriekš ierīkotu kabeļu ierīkošanu saistītās tālākās faktiskās vajadzības, tad šo noteikumu 130.</w:t>
            </w:r>
            <w:r w:rsidR="00000000" w:rsidRPr="00000000" w:rsidDel="00000000">
              <w:rPr>
                <w:vertAlign w:val="superscript"/>
                <w:rtl w:val="0"/>
              </w:rPr>
              <w:t xml:space="preserve">6</w:t>
            </w:r>
            <w:r w:rsidR="00000000" w:rsidRPr="00000000" w:rsidDel="00000000">
              <w:rPr>
                <w:rtl w:val="0"/>
              </w:rPr>
              <w:t xml:space="preserve">2. un 130.</w:t>
            </w:r>
            <w:r w:rsidR="00000000" w:rsidRPr="00000000" w:rsidDel="00000000">
              <w:rPr>
                <w:vertAlign w:val="superscript"/>
                <w:rtl w:val="0"/>
              </w:rPr>
              <w:t xml:space="preserve">7</w:t>
            </w:r>
            <w:r w:rsidR="00000000" w:rsidRPr="00000000" w:rsidDel="00000000">
              <w:rPr>
                <w:rtl w:val="0"/>
              </w:rPr>
              <w:t xml:space="preserve">2. apakšpunktā minēto kabeļu iepriekšēju ierīkošanu pieļaujams aizstāt ar kabeļkanāliem ar ievilcējvadu, kabeļrenēm iekštelpu autostāvvietās un zonās bez cietā seguma un uzlādes punktu balstiem āra autostāvvietās.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24 </w:t>
            </w:r>
            <w:r w:rsidR="00000000" w:rsidRPr="00000000" w:rsidDel="00000000">
              <w:rPr>
                <w:rtl w:val="0"/>
              </w:rPr>
              <w:t xml:space="preserve">Šo noteikumu 130.</w:t>
            </w:r>
            <w:r w:rsidR="00000000" w:rsidRPr="00000000" w:rsidDel="00000000">
              <w:rPr>
                <w:vertAlign w:val="superscript"/>
                <w:rtl w:val="0"/>
              </w:rPr>
              <w:t xml:space="preserve">6</w:t>
            </w:r>
            <w:r w:rsidR="00000000" w:rsidRPr="00000000" w:rsidDel="00000000">
              <w:rPr>
                <w:rtl w:val="0"/>
              </w:rPr>
              <w:t xml:space="preserve">3. apakšpunktā minēto prasību par velosipēdu stāvvietu ierīkošanu var nepiemērot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1. kurām piekļuve ar velosipēdu ir fiziski ierobežota vai bīstama infrastruktūras trūkuma dēļ, piemēram, ja objekts, tostarp veikals, lielveikals vai birojs, atrodas ārpus apdzīvotām vietām vai pie autoceļiem, kuru sasniegšanai nepieciešams izmantot maģistrāles bez veloinfrastruktūras;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2. kurās ir noteikts paaugstinātas drošības vai speciāls piekļuves režīms, kas liedz personīgo transportlīdzekļu ienešanu vai novietošanu teritorijā, tostarp valsts aizsardzības iestādēs, valsts drošības iestādēs, ieslodzījuma vietās, kritiskās infrastruktūras objektu slēgtajās zonās vai rūpnieciskās ražošanas objektu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3. kuras ir funkcionāli paredzētas bīstamiem tehnoloģiskiem procesiem, kuru norises vietās drošības apsvērumu dēļ ir aizliegta brīva personu pārvietošanās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4. kuras kalpo kā automatizēti industriālie vai tehniskie punkti bez pastāvīgām darba vietām, kuros uzturēšanās ir epizodiska un saistīta tikai ar iekārtu apkopi vai specifisku kravu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6. kurās saimnieciskās darbības rakstura dēļ apmeklētāju un klientu piekļuve ar velosipēdu ir praktiski neiespējama vai mazticama, piemēram, tirdzniecības vietās, kurās pārdod lielizmēra preces, ko nav iespējams transportēt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25 </w:t>
            </w:r>
            <w:r w:rsidR="00000000" w:rsidRPr="00000000" w:rsidDel="00000000">
              <w:rPr>
                <w:rtl w:val="0"/>
              </w:rPr>
              <w:t xml:space="preserve">Šo noteikumu 130.</w:t>
            </w:r>
            <w:r w:rsidR="00000000" w:rsidRPr="00000000" w:rsidDel="00000000">
              <w:rPr>
                <w:vertAlign w:val="superscript"/>
                <w:rtl w:val="0"/>
              </w:rPr>
              <w:t xml:space="preserve">7</w:t>
            </w:r>
            <w:r w:rsidR="00000000" w:rsidRPr="00000000" w:rsidDel="00000000">
              <w:rPr>
                <w:rtl w:val="0"/>
              </w:rPr>
              <w:t xml:space="preserve">3. apakšpunktā minēto prasību par velosipēdu stāvvietu ierīkošanu var nepiemērot dzīvojamām ēkām, ja tiek nodrošināts funkcionāli līdzvērtīgs risinājums vai, ja velosipēdu izmantošanas pieprasījums konkrētajā gadījumā ir objektīvi nenozīmīgs, piemēram,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1. kuras sastāv no individuālām dzīvojamām vienībām ar tiešu piekļuvi ārtelpai un kur katrai vienībai funkcionāli ir iespējams nodrošināt velosipēdu novietošanu savā īpašumā, piemēram, individuālās dzīvojamās mājās vai rindu mājās ar atsevišķiem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2. kurās velosipēdu novietošanai ir paredzētas individuālas slēgtas palīgtelpas vai būves katrai dzīvojamai vienībai (piemēram, noliktavas, šķūņi, garāžas), kas funkcionāli aizstāj velosipēdu stāvvietas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3. kuras paredzētas specializētām lietotāju grupām ar būtiski ierobežotu mobilitāti, kur velosipēdu izmantošana nav raksturīga vai praktiski iespējama, piemēram, tādas specifiskas dažādu sociālo grupu kopdzīvojamās mājās kā patversmes un naktspatversme;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4. kuras paredzētas īslaicīgai vai pārejošai uzturēšanai bez individuālu transportlīdzekļu ilgstošas uzglabāšanas nepieciešamības, ja vien projektā netiek paredzēta šāda infrastruktūra (piemēram, noteikta tipa dienesta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5. kuras atrodas teritorijās, kur piekļuve ar velosipēdu nav paredzēta vai ir objektīvi neiespējama teritorijas plānojuma vai satiksmes organizācijas dēļ, un kur nav plānota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6. kurās, ņemot vērā ēkas mērogu (piemēram, neliels dzīvojamo vienību skaits vai ēkas specifiskās formas vai izvietojuma dēļ), velosipēdu novietņu ierīkošana koplietošanas formā nav samērīga, ja vien katrai vienībai tiek nodrošināta alternatīva individuāla velosipēda novietošanas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7. kurām tiešā funkcionālā tuvumā (piemēram, viena zemesgabala vai kvartāla ietvaros) ir paredzētas koplietošanas velosipēdu novietnes, kas nodrošina līdzvērtīgu pieejamību attiecīgās ēkas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6</w:t>
            </w:r>
            <w:r w:rsidR="00000000" w:rsidRPr="00000000" w:rsidDel="00000000">
              <w:rPr>
                <w:rtl w:val="0"/>
              </w:rPr>
              <w:t xml:space="preserve">2. apakšpunktu nepiemēro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papildinājums Ministru kabineta 2021. gada 19. oktobra noteikumu Nr. 693 "Būvju vispārīgo prasību būvnormatīvs LBN 200-21" (turpmāk - Noteikumi) 130.</w:t>
            </w:r>
            <w:r w:rsidR="00000000" w:rsidRPr="00000000" w:rsidDel="00000000">
              <w:rPr>
                <w:vertAlign w:val="superscript"/>
                <w:rtl w:val="0"/>
              </w:rPr>
              <w:t xml:space="preserve">6</w:t>
            </w:r>
            <w:r w:rsidR="00000000" w:rsidRPr="00000000" w:rsidDel="00000000">
              <w:rPr>
                <w:rtl w:val="0"/>
              </w:rPr>
              <w:t xml:space="preserve">2 apakšpunktā  nedublē no normas jau izrietošo. Proti, jau no pirmā teikuma izriet, ka kabeļu iepriekšējā ierīkošana attiecas uz kabeļiem kā tādiem. Attiecīgi saprotams, ka ar to domāti arī Noteikumu 130.</w:t>
            </w:r>
            <w:r w:rsidR="00000000" w:rsidRPr="00000000" w:rsidDel="00000000">
              <w:rPr>
                <w:vertAlign w:val="superscript"/>
                <w:rtl w:val="0"/>
              </w:rPr>
              <w:t xml:space="preserve">6</w:t>
            </w:r>
            <w:r w:rsidR="00000000" w:rsidRPr="00000000" w:rsidDel="00000000">
              <w:rPr>
                <w:rtl w:val="0"/>
              </w:rPr>
              <w:t xml:space="preserve">1 apakšpunktā minētie kabeļi. Līdzīgi vēršam uzmanību arī uz Noteikumu 130.</w:t>
            </w:r>
            <w:r w:rsidR="00000000" w:rsidRPr="00000000" w:rsidDel="00000000">
              <w:rPr>
                <w:vertAlign w:val="superscript"/>
                <w:rtl w:val="0"/>
              </w:rPr>
              <w:t xml:space="preserve">7</w:t>
            </w:r>
            <w:r w:rsidR="00000000" w:rsidRPr="00000000" w:rsidDel="00000000">
              <w:rPr>
                <w:rtl w:val="0"/>
              </w:rPr>
              <w:t xml:space="preserve">2 apakšpunktu un, nepieciešamības gadījumā, aicinām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jaunu 11.</w:t>
            </w:r>
            <w:r w:rsidR="00000000" w:rsidRPr="00000000" w:rsidDel="00000000">
              <w:rPr>
                <w:vertAlign w:val="superscript"/>
                <w:rtl w:val="0"/>
              </w:rPr>
              <w:t xml:space="preserve">1 </w:t>
            </w:r>
            <w:r w:rsidR="00000000" w:rsidRPr="00000000" w:rsidDel="00000000">
              <w:rPr>
                <w:rtl w:val="0"/>
              </w:rPr>
              <w:t xml:space="preserve">nodaļu "Energoefektivitāte un elektromobilitāte" ar 130.</w:t>
            </w:r>
            <w:r w:rsidR="00000000" w:rsidRPr="00000000" w:rsidDel="00000000">
              <w:rPr>
                <w:vertAlign w:val="superscript"/>
                <w:rtl w:val="0"/>
              </w:rPr>
              <w:t xml:space="preserve">2</w:t>
            </w:r>
            <w:r w:rsidR="00000000" w:rsidRPr="00000000" w:rsidDel="00000000">
              <w:rPr>
                <w:rtl w:val="0"/>
              </w:rPr>
              <w:t xml:space="preserve">, 130.</w:t>
            </w:r>
            <w:r w:rsidR="00000000" w:rsidRPr="00000000" w:rsidDel="00000000">
              <w:rPr>
                <w:vertAlign w:val="superscript"/>
                <w:rtl w:val="0"/>
              </w:rPr>
              <w:t xml:space="preserve">3</w:t>
            </w:r>
            <w:r w:rsidR="00000000" w:rsidRPr="00000000" w:rsidDel="00000000">
              <w:rPr>
                <w:rtl w:val="0"/>
              </w:rPr>
              <w:t xml:space="preserve">, 130.</w:t>
            </w:r>
            <w:r w:rsidR="00000000" w:rsidRPr="00000000" w:rsidDel="00000000">
              <w:rPr>
                <w:vertAlign w:val="superscript"/>
                <w:rtl w:val="0"/>
              </w:rPr>
              <w:t xml:space="preserve">4</w:t>
            </w:r>
            <w:r w:rsidR="00000000" w:rsidRPr="00000000" w:rsidDel="00000000">
              <w:rPr>
                <w:rtl w:val="0"/>
              </w:rPr>
              <w:t xml:space="preserve">, 130.</w:t>
            </w:r>
            <w:r w:rsidR="00000000" w:rsidRPr="00000000" w:rsidDel="00000000">
              <w:rPr>
                <w:vertAlign w:val="superscript"/>
                <w:rtl w:val="0"/>
              </w:rPr>
              <w:t xml:space="preserve">5</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7</w:t>
            </w:r>
            <w:r w:rsidR="00000000" w:rsidRPr="00000000" w:rsidDel="00000000">
              <w:rPr>
                <w:rtl w:val="0"/>
              </w:rPr>
              <w:t xml:space="preserve">, 130.</w:t>
            </w:r>
            <w:r w:rsidR="00000000" w:rsidRPr="00000000" w:rsidDel="00000000">
              <w:rPr>
                <w:vertAlign w:val="superscript"/>
                <w:rtl w:val="0"/>
              </w:rPr>
              <w:t xml:space="preserve">8</w:t>
            </w:r>
            <w:r w:rsidR="00000000" w:rsidRPr="00000000" w:rsidDel="00000000">
              <w:rPr>
                <w:rtl w:val="0"/>
              </w:rPr>
              <w:t xml:space="preserve">., 130.</w:t>
            </w:r>
            <w:r w:rsidR="00000000" w:rsidRPr="00000000" w:rsidDel="00000000">
              <w:rPr>
                <w:vertAlign w:val="superscript"/>
                <w:rtl w:val="0"/>
              </w:rPr>
              <w:t xml:space="preserve">9</w:t>
            </w:r>
            <w:r w:rsidR="00000000" w:rsidRPr="00000000" w:rsidDel="00000000">
              <w:rPr>
                <w:rtl w:val="0"/>
              </w:rPr>
              <w:t xml:space="preserve">., 130.</w:t>
            </w:r>
            <w:r w:rsidR="00000000" w:rsidRPr="00000000" w:rsidDel="00000000">
              <w:rPr>
                <w:vertAlign w:val="superscript"/>
                <w:rtl w:val="0"/>
              </w:rPr>
              <w:t xml:space="preserve">10</w:t>
            </w:r>
            <w:r w:rsidR="00000000" w:rsidRPr="00000000" w:rsidDel="00000000">
              <w:rPr>
                <w:rtl w:val="0"/>
              </w:rPr>
              <w:t xml:space="preserve">., 130.</w:t>
            </w:r>
            <w:r w:rsidR="00000000" w:rsidRPr="00000000" w:rsidDel="00000000">
              <w:rPr>
                <w:vertAlign w:val="superscript"/>
                <w:rtl w:val="0"/>
              </w:rPr>
              <w:t xml:space="preserve">11</w:t>
            </w:r>
            <w:r w:rsidR="00000000" w:rsidRPr="00000000" w:rsidDel="00000000">
              <w:rPr>
                <w:rtl w:val="0"/>
              </w:rPr>
              <w:t xml:space="preserve">., 130.</w:t>
            </w:r>
            <w:r w:rsidR="00000000" w:rsidRPr="00000000" w:rsidDel="00000000">
              <w:rPr>
                <w:vertAlign w:val="superscript"/>
                <w:rtl w:val="0"/>
              </w:rPr>
              <w:t xml:space="preserve">12</w:t>
            </w:r>
            <w:r w:rsidR="00000000" w:rsidRPr="00000000" w:rsidDel="00000000">
              <w:rPr>
                <w:rtl w:val="0"/>
              </w:rPr>
              <w:t xml:space="preserve">., 130.</w:t>
            </w:r>
            <w:r w:rsidR="00000000" w:rsidRPr="00000000" w:rsidDel="00000000">
              <w:rPr>
                <w:vertAlign w:val="superscript"/>
                <w:rtl w:val="0"/>
              </w:rPr>
              <w:t xml:space="preserve">13</w:t>
            </w:r>
            <w:r w:rsidR="00000000" w:rsidRPr="00000000" w:rsidDel="00000000">
              <w:rPr>
                <w:rtl w:val="0"/>
              </w:rPr>
              <w:t xml:space="preserve">. 130.</w:t>
            </w:r>
            <w:r w:rsidR="00000000" w:rsidRPr="00000000" w:rsidDel="00000000">
              <w:rPr>
                <w:vertAlign w:val="superscript"/>
                <w:rtl w:val="0"/>
              </w:rPr>
              <w:t xml:space="preserve">14</w:t>
            </w:r>
            <w:r w:rsidR="00000000" w:rsidRPr="00000000" w:rsidDel="00000000">
              <w:rPr>
                <w:rtl w:val="0"/>
              </w:rPr>
              <w:t xml:space="preserve">., 130.</w:t>
            </w:r>
            <w:r w:rsidR="00000000" w:rsidRPr="00000000" w:rsidDel="00000000">
              <w:rPr>
                <w:vertAlign w:val="superscript"/>
                <w:rtl w:val="0"/>
              </w:rPr>
              <w:t xml:space="preserve">15</w:t>
            </w:r>
            <w:r w:rsidR="00000000" w:rsidRPr="00000000" w:rsidDel="00000000">
              <w:rPr>
                <w:rtl w:val="0"/>
              </w:rPr>
              <w:t xml:space="preserve">., 130.</w:t>
            </w:r>
            <w:r w:rsidR="00000000" w:rsidRPr="00000000" w:rsidDel="00000000">
              <w:rPr>
                <w:vertAlign w:val="superscript"/>
                <w:rtl w:val="0"/>
              </w:rPr>
              <w:t xml:space="preserve">16</w:t>
            </w:r>
            <w:r w:rsidR="00000000" w:rsidRPr="00000000" w:rsidDel="00000000">
              <w:rPr>
                <w:rtl w:val="0"/>
              </w:rPr>
              <w:t xml:space="preserve">., 130.</w:t>
            </w:r>
            <w:r w:rsidR="00000000" w:rsidRPr="00000000" w:rsidDel="00000000">
              <w:rPr>
                <w:vertAlign w:val="superscript"/>
                <w:rtl w:val="0"/>
              </w:rPr>
              <w:t xml:space="preserve">17</w:t>
            </w:r>
            <w:r w:rsidR="00000000" w:rsidRPr="00000000" w:rsidDel="00000000">
              <w:rPr>
                <w:rtl w:val="0"/>
              </w:rPr>
              <w:t xml:space="preserve">., 130.</w:t>
            </w:r>
            <w:r w:rsidR="00000000" w:rsidRPr="00000000" w:rsidDel="00000000">
              <w:rPr>
                <w:vertAlign w:val="superscript"/>
                <w:rtl w:val="0"/>
              </w:rPr>
              <w:t xml:space="preserve">18</w:t>
            </w:r>
            <w:r w:rsidR="00000000" w:rsidRPr="00000000" w:rsidDel="00000000">
              <w:rPr>
                <w:rtl w:val="0"/>
              </w:rPr>
              <w:t xml:space="preserve">., 130.</w:t>
            </w:r>
            <w:r w:rsidR="00000000" w:rsidRPr="00000000" w:rsidDel="00000000">
              <w:rPr>
                <w:vertAlign w:val="superscript"/>
                <w:rtl w:val="0"/>
              </w:rPr>
              <w:t xml:space="preserve">19</w:t>
            </w:r>
            <w:r w:rsidR="00000000" w:rsidRPr="00000000" w:rsidDel="00000000">
              <w:rPr>
                <w:rtl w:val="0"/>
              </w:rPr>
              <w:t xml:space="preserve">., 130.</w:t>
            </w:r>
            <w:r w:rsidR="00000000" w:rsidRPr="00000000" w:rsidDel="00000000">
              <w:rPr>
                <w:vertAlign w:val="superscript"/>
                <w:rtl w:val="0"/>
              </w:rPr>
              <w:t xml:space="preserve">20</w:t>
            </w:r>
            <w:r w:rsidR="00000000" w:rsidRPr="00000000" w:rsidDel="00000000">
              <w:rPr>
                <w:rtl w:val="0"/>
              </w:rPr>
              <w:t xml:space="preserve">., 130.</w:t>
            </w:r>
            <w:r w:rsidR="00000000" w:rsidRPr="00000000" w:rsidDel="00000000">
              <w:rPr>
                <w:vertAlign w:val="superscript"/>
                <w:rtl w:val="0"/>
              </w:rPr>
              <w:t xml:space="preserve">21</w:t>
            </w:r>
            <w:r w:rsidR="00000000" w:rsidRPr="00000000" w:rsidDel="00000000">
              <w:rPr>
                <w:rtl w:val="0"/>
              </w:rPr>
              <w:t xml:space="preserve">., 130.</w:t>
            </w:r>
            <w:r w:rsidR="00000000" w:rsidRPr="00000000" w:rsidDel="00000000">
              <w:rPr>
                <w:vertAlign w:val="superscript"/>
                <w:rtl w:val="0"/>
              </w:rPr>
              <w:t xml:space="preserve">22</w:t>
            </w:r>
            <w:r w:rsidR="00000000" w:rsidRPr="00000000" w:rsidDel="00000000">
              <w:rPr>
                <w:rtl w:val="0"/>
              </w:rPr>
              <w:t xml:space="preserve">., 130.</w:t>
            </w:r>
            <w:r w:rsidR="00000000" w:rsidRPr="00000000" w:rsidDel="00000000">
              <w:rPr>
                <w:vertAlign w:val="superscript"/>
                <w:rtl w:val="0"/>
              </w:rPr>
              <w:t xml:space="preserve">23.</w:t>
            </w:r>
            <w:r w:rsidR="00000000" w:rsidRPr="00000000" w:rsidDel="00000000">
              <w:rPr>
                <w:rtl w:val="0"/>
              </w:rPr>
              <w:t xml:space="preserve">, 130.</w:t>
            </w:r>
            <w:r w:rsidR="00000000" w:rsidRPr="00000000" w:rsidDel="00000000">
              <w:rPr>
                <w:vertAlign w:val="superscript"/>
                <w:rtl w:val="0"/>
              </w:rPr>
              <w:t xml:space="preserve">24</w:t>
            </w:r>
            <w:r w:rsidR="00000000" w:rsidRPr="00000000" w:rsidDel="00000000">
              <w:rPr>
                <w:rtl w:val="0"/>
              </w:rPr>
              <w:t xml:space="preserve">, 130.</w:t>
            </w:r>
            <w:r w:rsidR="00000000" w:rsidRPr="00000000" w:rsidDel="00000000">
              <w:rPr>
                <w:vertAlign w:val="superscript"/>
                <w:rtl w:val="0"/>
              </w:rPr>
              <w:t xml:space="preserve">25 </w:t>
            </w:r>
            <w:r w:rsidR="00000000" w:rsidRPr="00000000" w:rsidDel="00000000">
              <w:rPr>
                <w:rtl w:val="0"/>
              </w:rPr>
              <w:t xml:space="preserve">un 130.</w:t>
            </w:r>
            <w:r w:rsidR="00000000" w:rsidRPr="00000000" w:rsidDel="00000000">
              <w:rPr>
                <w:vertAlign w:val="superscript"/>
                <w:rtl w:val="0"/>
              </w:rPr>
              <w:t xml:space="preserve">26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Energoefektivitāte un elektromobilitāte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Vispārīgās prasības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 Jaunu ēku projektē tā, lai tās energoefektivitāte atbilst minimālajām prasībām jaunu ēku norobežojošo konstrukciju siltumtehnikai.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 Ja ēku atjauno, lai tā atbilstu minimālajām energoefektivitātes prasībām, nodrošina atbilstību būves elementu minimālajām energoefektivitātes prasībām saskaņā ar būvnormatīvos noteikto regulējumu jaunu ēku norobežojošo konstrukciju siltumtehnikai, bet nozīmīgas atjaunošanas gadījumā – esošu ēku atjaunošana un pārbūves norobežojošo konstrukciju siltumtehnikai.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 Ēkām, kurām veic nozīmīgu atjaunošanu, ciktāl tas ir tehniski, funkcionāli un ekonomiski iespējams, to risina, lai ēkas vai tās atjaunotās daļas energoefektivitāte tiktu uzlabota, izpildot minimālās prasības energoefektivitātes jomā. Minētās prasības piemēro atjaunojamajai ēkai vai ēkas vienībai kopumā. Papildus vai kā alternatīvu, minimālās prasības energoefektivitātes jomā var piemērot tikai atjaunojamajiem būves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 Saules enerģijas iekārtu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1. jaunai publiskā sektora subjekta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2. jaunai nedzīvojamai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3. jaunai dzīvojamai ēkai. Šā apakšpunkta prasība ir piemērojama no 2029.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4. jaunai autostāvvietai ar jumtu, kas atrodas fiziski blakus citai ēkai. Šā apakšpunkta prasība ir piemērojama no 2029.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5. nedzīvojamajās ēkas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Šā apakšpunkta prasība piemērojama no 2027.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 Jaunām nedzīvojamām ēkām ar vairāk par piecām automašīnu stāvvietām un nedzīvojamām ēkām, kurās veic nozīmīgu atjaunošanu, ar vairāk par piecām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sz w:val="20"/>
                <w:vertAlign w:val="superscript"/>
                <w:rtl w:val="0"/>
              </w:rPr>
              <w:t xml:space="preserve">6</w:t>
            </w:r>
            <w:r w:rsidR="00000000" w:rsidRPr="00000000" w:rsidDel="00000000">
              <w:rPr>
                <w:rtl w:val="0"/>
              </w:rPr>
              <w:t xml:space="preserve">1. vismaz vienu uzlādes punktu uz katrām piecām stāvvietām. Biroju ēkas gadījumā vienu uzlādes punktu paredz uz katrām divām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6</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3. velosipēdu stāvvietas, kas veido vismaz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 Jaunām dzīvojamām ēkām ar vairāk par trim automašīnu stāvvietām un dzīvojamām ēkām, kurās veic nozīmīgu atjaunošanu, ar vairāk par trim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1. vismaz vienu uzlādes punktu. Šī apakšpunkta prasība ir attiecināma uz jaunām dzīvojamajām ēkām, t.i. dzīvojamās ēkas nozīmīgas atjaunošanas gadījumā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vēlākā stadijā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7</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3. vismaz divas velosipēdu stāvvietas katrai dzīvojamās ēkas vienībai, t.i. ēkai, ēkas sekcijai, stāvam vai dzīvoklim, kas projektēts vai pielāgots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7 </w:t>
            </w:r>
            <w:r w:rsidR="00000000" w:rsidRPr="00000000" w:rsidDel="00000000">
              <w:rPr>
                <w:rtl w:val="0"/>
              </w:rPr>
              <w:t xml:space="preserve">punktā minētā automašīnu stāvvieta ir gan tā, kas ir ēkā, gan tā, kas atrodas fiziski blakus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9</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minētais nozīmīgās atjaunošanas gadījums ir tāds, kas aptver autostāvvietas vai ēkas elektroinfrastruktūru.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1. apakšpunktā minētais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1. nodrošina viedo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2. vajadzības gadījumā nodrošina arī divvirziena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3. atbilst normatīvajiem aktiem elektrotransportlīdzekļu uzlādes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11</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2.apakšpunktā un 130.</w:t>
            </w:r>
            <w:r w:rsidR="00000000" w:rsidRPr="00000000" w:rsidDel="00000000">
              <w:rPr>
                <w:vertAlign w:val="superscript"/>
                <w:rtl w:val="0"/>
              </w:rPr>
              <w:t xml:space="preserve">7</w:t>
            </w:r>
            <w:r w:rsidR="00000000" w:rsidRPr="00000000" w:rsidDel="00000000">
              <w:rPr>
                <w:rtl w:val="0"/>
              </w:rPr>
              <w:t xml:space="preserve">2.apakšpunktā minēto kabeļu iepriekšējā ierīkošanā ierīkoto kabeļu izmēru paredz tādu, lai visās stāvvietas vietās ierīkotos uzlādes punktus varētu izmantot vienlaikus, nepieciešamības gadījumā paredzot arī slodzes vai uzlādes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 Ja tas ir tehniski, ekonomiski un funkcionāli iespējams, tad jaunu dzīvojamo ēku un nozīmīgi atjaunotu dzīvojamo ēku, izņemot viena dzīvokļa māju,  paredz ar aprīkojumu,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1. nepārtrauktu elektronisku uzraudzību, kurā mēra sistēmu efektivitāti, būtiskas novirzes, kā arī informē par apkopes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2. efektīvu vadību, kas nodrošina optimālu enerģijas ražošanu, sadali, uzkrāšanu, izmantojumu un attiecīgā gadījumā arī hidraulisko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3. spēju reaģēt uz ārējiem signāliem un koriģēt enerģijas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13</w:t>
            </w:r>
            <w:r w:rsidR="00000000" w:rsidRPr="00000000" w:rsidDel="00000000">
              <w:rPr>
                <w:rtl w:val="0"/>
              </w:rPr>
              <w:t xml:space="preserve"> Ēkas nozīmīgas atjaunošanas gadījumā izvērtē augstas efektivitātes alternatīvu sistēmu izmantošanu un tādu paredz, ja tas ir tehniski, funkcionāli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14</w:t>
            </w:r>
            <w:r w:rsidR="00000000" w:rsidRPr="00000000" w:rsidDel="00000000">
              <w:rPr>
                <w:rtl w:val="0"/>
              </w:rPr>
              <w:t xml:space="preserve"> Uzlabojot vai mainot būves elementu, kas ir norobežojošo konstrukciju daļa un kas būtiski ietekmē norobežojošo konstrukciju energoefektivitāti, būves elementa energoefektivitāte atbilst minimālajām energoefektivitātes prasībām, ciktāl tas ir tehniski, funkcionāli un ekonomiski iespējams. Ja tiek mainīts iekšējais inženiertīkls vai tā daļa, vai veikti tā uzlabojumi, tad attiecīgajās izmaiņas veicamas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15 </w:t>
            </w:r>
            <w:r w:rsidR="00000000" w:rsidRPr="00000000" w:rsidDel="00000000">
              <w:rPr>
                <w:rtl w:val="0"/>
              </w:rPr>
              <w:t xml:space="preserve">Šo noteikumu 11.</w:t>
            </w:r>
            <w:r w:rsidR="00000000" w:rsidRPr="00000000" w:rsidDel="00000000">
              <w:rPr>
                <w:vertAlign w:val="superscript"/>
                <w:rtl w:val="0"/>
              </w:rPr>
              <w:t xml:space="preserve">1</w:t>
            </w:r>
            <w:r w:rsidR="00000000" w:rsidRPr="00000000" w:rsidDel="00000000">
              <w:rPr>
                <w:rtl w:val="0"/>
              </w:rPr>
              <w:t xml:space="preserve"> nodaļā un 12.12. apakšnodaļā vārds "ēka" ir lietots ar nozīmi, ka tā ir ar jumtu un sienām esoša būve, kuras iekštelpu vides regulēšanai izmanto šādam nolūkam paredzētu enerģiju un ir piemērojams 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Atkāpes no vispārīgajām prasībām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1., 130.</w:t>
            </w:r>
            <w:r w:rsidR="00000000" w:rsidRPr="00000000" w:rsidDel="00000000">
              <w:rPr>
                <w:vertAlign w:val="superscript"/>
                <w:rtl w:val="0"/>
              </w:rPr>
              <w:t xml:space="preserve">6</w:t>
            </w:r>
            <w:r w:rsidR="00000000" w:rsidRPr="00000000" w:rsidDel="00000000">
              <w:rPr>
                <w:rtl w:val="0"/>
              </w:rPr>
              <w:t xml:space="preserve">.2., 130.</w:t>
            </w:r>
            <w:r w:rsidR="00000000" w:rsidRPr="00000000" w:rsidDel="00000000">
              <w:rPr>
                <w:vertAlign w:val="superscript"/>
                <w:rtl w:val="0"/>
              </w:rPr>
              <w:t xml:space="preserve">7</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2. apakšpunktā minētās uzlādes punktu infrastruktūras jomas prasības nepiemēro, ja uzlādes punktu infrastruktūra būtu atkarīga no izolētas mikrosistēmas un prasību izpildes rezultātā rastos problēmas vietējās energosistēmas darbībai un tiktu apdraudēta vietējā tīkla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17</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minētās prasības nozīmīgas atjaunošanas gadījumā var nepiemērot, ja uzlādes punktu un kabeļkanālu ierīkošanas izmaksas pārsniedz 10 % no ēkas nozīmīgas atjaunošanas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3.apakšpupunktā un 130.</w:t>
            </w:r>
            <w:r w:rsidR="00000000" w:rsidRPr="00000000" w:rsidDel="00000000">
              <w:rPr>
                <w:vertAlign w:val="superscript"/>
                <w:rtl w:val="0"/>
              </w:rPr>
              <w:t xml:space="preserve">7</w:t>
            </w:r>
            <w:r w:rsidR="00000000" w:rsidRPr="00000000" w:rsidDel="00000000">
              <w:rPr>
                <w:rtl w:val="0"/>
              </w:rPr>
              <w:t xml:space="preserve">3.apakšpunktā noteiktās prasības par velosipēdu stāvvietu skaitu var koriģēt ar būvspeciālista pamatojumu, kas iekļauj arī novērtējumu par vietējām īpatnībām, attiecīgo pamatojumu pievienojot vai iekļaujot būvniecības ieceres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19</w:t>
            </w:r>
            <w:r w:rsidR="00000000" w:rsidRPr="00000000" w:rsidDel="00000000">
              <w:rPr>
                <w:rtl w:val="0"/>
              </w:rPr>
              <w:t xml:space="preserve"> Ja šo noteikumu 130.</w:t>
            </w:r>
            <w:r w:rsidR="00000000" w:rsidRPr="00000000" w:rsidDel="00000000">
              <w:rPr>
                <w:vertAlign w:val="superscript"/>
                <w:rtl w:val="0"/>
              </w:rPr>
              <w:t xml:space="preserve">7</w:t>
            </w:r>
            <w:r w:rsidR="00000000" w:rsidRPr="00000000" w:rsidDel="00000000">
              <w:rPr>
                <w:rtl w:val="0"/>
              </w:rPr>
              <w:t xml:space="preserve">3.apakšpunktā minēto prasību par divām velosipēdu stāvvietām uz katru dzīvojamās ēkas vienību nozīmīgas atjaunošanas gadījumā nav iespējams izpildīt, tad paredz pēc iespējas vairāk velosipēdu stāvvietas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 un 130.</w:t>
            </w:r>
            <w:r w:rsidR="00000000" w:rsidRPr="00000000" w:rsidDel="00000000">
              <w:rPr>
                <w:vertAlign w:val="superscript"/>
                <w:rtl w:val="0"/>
              </w:rPr>
              <w:t xml:space="preserve">5</w:t>
            </w:r>
            <w:r w:rsidR="00000000" w:rsidRPr="00000000" w:rsidDel="00000000">
              <w:rPr>
                <w:rtl w:val="0"/>
              </w:rPr>
              <w:t xml:space="preserve"> punkta prasību par saules enerģijas sistēmu uzstādīšanu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1. ja objekts neatbilst šo noteikumu 130.</w:t>
            </w:r>
            <w:r w:rsidR="00000000" w:rsidRPr="00000000" w:rsidDel="00000000">
              <w:rPr>
                <w:vertAlign w:val="superscript"/>
                <w:rtl w:val="0"/>
              </w:rPr>
              <w:t xml:space="preserve">15 </w:t>
            </w:r>
            <w:r w:rsidR="00000000" w:rsidRPr="00000000" w:rsidDel="00000000">
              <w:rPr>
                <w:rtl w:val="0"/>
              </w:rPr>
              <w:t xml:space="preserve">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2. ēkai, kas ir kultūras piemineklis vai kurā atrodas kultūras piemineklis, vai ēka atrodas kultūras pieminekļu teritorijā, vai pašvaldība ēkai noteikusi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3. ēkai, kas atrodas aizsargājamā teritorijā vai tai noteikti arhitektoniski ierobežojumi, kas nepieļauj saules enerģijas sistēmu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4.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5. ēkai, kas paredzēta izmantošanai periodiski,piemēram, tikai atsevišķu pasākumu laikā, vai ar būtiskiem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6. uzstādīšanu būtiski ierobežo pastāvīgs ēnojums vai citi ārējie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  ja saules enerģijas sistēmu uzstādīšana konkrētajā objektā nav tehniski iespējama, ekonomiski pamatota vai funkcionāli īstenojama,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 tehnisku ierobežojumu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7.1.1. ēkas konstrukciju nestspēja nav pietiekama un tās pastiprināšana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7.1.2. jumta vai citas uzstādīšanas virsmas orientācija, slīpums vai platība būtiski ierobežo saules enerģijas ražošanas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7.1.3. jumta virsma vai cita uzstādīšanas virsma ir nepieciešama ēkas inženiertehnisko sistēmu vai tehnoloģisko iekārtu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 ekonomisku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7.2.1. investīcijas atmaksāšanās periods pārsniedz ekonomiski pamatotu laikposmu, kas parasti ir 10 gadi, atmaksāšanās perioda noteikšanā ņemot vērā arī jau uzbūvētu daudzdzīvokļu dzīvojamo ēku tehnisko iespēju ierobežojumus, kuru dēļ saražoto elektroenerģiju būtu nepieciešams nodot kopējā tīklā un tajā pašā ēkā citā vietā to patērēt, kā arī enerģijas uzkrāšanas risinājuma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7.2.2. uzstādīšanas izmaksas ir nesamērīgas attiecībā pret ēkas vērtību, lietošanas ilgumu vai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7.2.3. ēkā nav paredzēti risinājumi saražotās elektroenerģijas uzkrāšanai vai nodošanai elektrotīklā, bet tāda risinājuma paredzēšana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 funkcionālu vai drošības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7.3.1. saules enerģijas sistēmas uzstādīšana traucē ēkas pamatfunkciju vai ekspluatācijas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7.3.2. ēka ir daļa no kritiskās infrastruktūras vai aizsardzības objektiem, kuros pastāv drošības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7.3.3. uzstādīšana nav savienojama ar ēkā notiekošajiem tehnoloģiskajiem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7.4. ja saules enerģijas sistēmu aizstāj cita tehnoloģija saskaņā ar tehnoloģiju neitralitātes principu, piemēram, ja līdzvērtīgu enerģijas daudzumu paredz ražot izmantojot citu atjaunīgu energoavotu, piemēram, mazas jumta vēja turbīnas.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8. jaunai ēkai, ja līdz šo noteikumu 130.</w:t>
            </w:r>
            <w:r w:rsidR="00000000" w:rsidRPr="00000000" w:rsidDel="00000000">
              <w:rPr>
                <w:vertAlign w:val="superscript"/>
                <w:rtl w:val="0"/>
              </w:rPr>
              <w:t xml:space="preserve">5</w:t>
            </w:r>
            <w:r w:rsidR="00000000" w:rsidRPr="00000000" w:rsidDel="00000000">
              <w:rPr>
                <w:rtl w:val="0"/>
              </w:rPr>
              <w:t xml:space="preserve"> punktā minētajam datumam atbilstoši normatīvajiem aktiem būvniecības jomā būvniecības ieceres dokumentācija saskaņota vai iesniegta saskaņošanai institūcijā,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21</w:t>
            </w:r>
            <w:r w:rsidR="00000000" w:rsidRPr="00000000" w:rsidDel="00000000">
              <w:rPr>
                <w:rtl w:val="0"/>
              </w:rPr>
              <w:t xml:space="preserve"> Šo noteikum 130.</w:t>
            </w:r>
            <w:r w:rsidR="00000000" w:rsidRPr="00000000" w:rsidDel="00000000">
              <w:rPr>
                <w:vertAlign w:val="superscript"/>
                <w:rtl w:val="0"/>
              </w:rPr>
              <w:t xml:space="preserve">20</w:t>
            </w:r>
            <w:r w:rsidR="00000000" w:rsidRPr="00000000" w:rsidDel="00000000">
              <w:rPr>
                <w:rtl w:val="0"/>
              </w:rPr>
              <w:t xml:space="preserve">7.apakšpunkta piemērošanas gadījumā to pamato ar tehniski ekonomisko izvērtējumu, kurā iekļauts saules enerģijas potenciāla novērtējums, izmaksu un ieguvumu analīze un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22</w:t>
            </w:r>
            <w:r w:rsidR="00000000" w:rsidRPr="00000000" w:rsidDel="00000000">
              <w:rPr>
                <w:rtl w:val="0"/>
              </w:rPr>
              <w:t xml:space="preserve"> Vietās, kur automašīnu paredzēts novietot uz neilgu laiku, piemēram, pie vairumtirdzniecības un mazumtirdzniecības pakalpojumu ēkas, kur parasti to novieto uz laiku līdz divām stundām, šo noteikumu 130.</w:t>
            </w:r>
            <w:r w:rsidR="00000000" w:rsidRPr="00000000" w:rsidDel="00000000">
              <w:rPr>
                <w:vertAlign w:val="superscript"/>
                <w:rtl w:val="0"/>
              </w:rPr>
              <w:t xml:space="preserve">6</w:t>
            </w:r>
            <w:r w:rsidR="00000000" w:rsidRPr="00000000" w:rsidDel="00000000">
              <w:rPr>
                <w:rtl w:val="0"/>
              </w:rPr>
              <w:t xml:space="preserve">1. apakšpunktā minēto uzlādes punktu skaitu var samazināt uzstādot vienu vai vairākus lieljaudas uzlādes punktus, vienlaikus nodrošinot, ka attiecīgajā vietā visu uzlādes punktu jaudu summa sakrīt vai pārsniedz jaudu, kādu nodrošinātu 130.</w:t>
            </w:r>
            <w:r w:rsidR="00000000" w:rsidRPr="00000000" w:rsidDel="00000000">
              <w:rPr>
                <w:vertAlign w:val="superscript"/>
                <w:rtl w:val="0"/>
              </w:rPr>
              <w:t xml:space="preserve">6</w:t>
            </w:r>
            <w:r w:rsidR="00000000" w:rsidRPr="00000000" w:rsidDel="00000000">
              <w:rPr>
                <w:rtl w:val="0"/>
              </w:rPr>
              <w:t xml:space="preserve">1. apakšpunktā minētais uzlādes punktu skaits, pieņemot, ka katra jauda būtu 11 kW. Minētais princips piemērojams tik tālu, cik tas nodrošinātu autostāvvietas lietotāju vajadzības par nepieciešamo uzlādes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23  </w:t>
            </w:r>
            <w:r w:rsidR="00000000" w:rsidRPr="00000000" w:rsidDel="00000000">
              <w:rPr>
                <w:rtl w:val="0"/>
              </w:rPr>
              <w:t xml:space="preserve">Ja pastāv kopējā tīkla ierobežojumi vai ir grūti prognozēt ar iepriekš ierīkotu kabeļu ierīkošanu saistītās tālākās faktiskās vajadzības, tad šo noteikumu 130.</w:t>
            </w:r>
            <w:r w:rsidR="00000000" w:rsidRPr="00000000" w:rsidDel="00000000">
              <w:rPr>
                <w:vertAlign w:val="superscript"/>
                <w:rtl w:val="0"/>
              </w:rPr>
              <w:t xml:space="preserve">6</w:t>
            </w:r>
            <w:r w:rsidR="00000000" w:rsidRPr="00000000" w:rsidDel="00000000">
              <w:rPr>
                <w:rtl w:val="0"/>
              </w:rPr>
              <w:t xml:space="preserve">2. un 130.</w:t>
            </w:r>
            <w:r w:rsidR="00000000" w:rsidRPr="00000000" w:rsidDel="00000000">
              <w:rPr>
                <w:vertAlign w:val="superscript"/>
                <w:rtl w:val="0"/>
              </w:rPr>
              <w:t xml:space="preserve">7</w:t>
            </w:r>
            <w:r w:rsidR="00000000" w:rsidRPr="00000000" w:rsidDel="00000000">
              <w:rPr>
                <w:rtl w:val="0"/>
              </w:rPr>
              <w:t xml:space="preserve">2. apakšpunktā minēto kabeļu iepriekšēju ierīkošanu pieļaujams aizstāt ar kabeļkanāliem ar ievilcējvadu, kabeļrenēm iekštelpu autostāvvietās un zonās bez cietā seguma un uzlādes punktu balstiem āra autostāvvietās.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24 </w:t>
            </w:r>
            <w:r w:rsidR="00000000" w:rsidRPr="00000000" w:rsidDel="00000000">
              <w:rPr>
                <w:rtl w:val="0"/>
              </w:rPr>
              <w:t xml:space="preserve">Šo noteikumu 130.</w:t>
            </w:r>
            <w:r w:rsidR="00000000" w:rsidRPr="00000000" w:rsidDel="00000000">
              <w:rPr>
                <w:vertAlign w:val="superscript"/>
                <w:rtl w:val="0"/>
              </w:rPr>
              <w:t xml:space="preserve">6</w:t>
            </w:r>
            <w:r w:rsidR="00000000" w:rsidRPr="00000000" w:rsidDel="00000000">
              <w:rPr>
                <w:rtl w:val="0"/>
              </w:rPr>
              <w:t xml:space="preserve">3. apakšpunktā minēto prasību par velosipēdu stāvvietu ierīkošanu var nepiemērot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1. kurām piekļuve ar velosipēdu ir fiziski ierobežota vai bīstama infrastruktūras trūkuma dēļ, piemēram, ja objekts, tostarp veikals, lielveikals vai birojs, atrodas ārpus apdzīvotām vietām vai pie autoceļiem, kuru sasniegšanai nepieciešams izmantot maģistrāles bez veloinfrastruktūras;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2. kurās ir noteikts paaugstinātas drošības vai speciāls piekļuves režīms, kas liedz personīgo transportlīdzekļu ienešanu vai novietošanu teritorijā, tostarp valsts aizsardzības iestādēs, valsts drošības iestādēs, ieslodzījuma vietās, kritiskās infrastruktūras objektu slēgtajās zonās vai rūpnieciskās ražošanas objektu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3. kuras ir funkcionāli paredzētas bīstamiem tehnoloģiskiem procesiem, kuru norises vietās drošības apsvērumu dēļ ir aizliegta brīva personu pārvietošanās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4. kuras kalpo kā automatizēti industriālie vai tehniskie punkti bez pastāvīgām darba vietām, kuros uzturēšanās ir epizodiska un saistīta tikai ar iekārtu apkopi vai specifisku kravu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6. kurās saimnieciskās darbības rakstura dēļ apmeklētāju un klientu piekļuve ar velosipēdu ir praktiski neiespējama vai mazticama, piemēram, tirdzniecības vietās, kurās pārdod lielizmēra preces, ko nav iespējams transportēt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25 </w:t>
            </w:r>
            <w:r w:rsidR="00000000" w:rsidRPr="00000000" w:rsidDel="00000000">
              <w:rPr>
                <w:rtl w:val="0"/>
              </w:rPr>
              <w:t xml:space="preserve">Šo noteikumu 130.</w:t>
            </w:r>
            <w:r w:rsidR="00000000" w:rsidRPr="00000000" w:rsidDel="00000000">
              <w:rPr>
                <w:vertAlign w:val="superscript"/>
                <w:rtl w:val="0"/>
              </w:rPr>
              <w:t xml:space="preserve">7</w:t>
            </w:r>
            <w:r w:rsidR="00000000" w:rsidRPr="00000000" w:rsidDel="00000000">
              <w:rPr>
                <w:rtl w:val="0"/>
              </w:rPr>
              <w:t xml:space="preserve">3. apakšpunktā minēto prasību par velosipēdu stāvvietu ierīkošanu var nepiemērot dzīvojamām ēkām, ja tiek nodrošināts funkcionāli līdzvērtīgs risinājums vai, ja velosipēdu izmantošanas pieprasījums konkrētajā gadījumā ir objektīvi nenozīmīgs, piemēram,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1. kuras sastāv no individuālām dzīvojamām vienībām ar tiešu piekļuvi ārtelpai un kur katrai vienībai funkcionāli ir iespējams nodrošināt velosipēdu novietošanu savā īpašumā, piemēram, individuālās dzīvojamās mājās vai rindu mājās ar atsevišķiem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2. kurās velosipēdu novietošanai ir paredzētas individuālas slēgtas palīgtelpas vai būves katrai dzīvojamai vienībai (piemēram, noliktavas, šķūņi, garāžas), kas funkcionāli aizstāj velosipēdu stāvvietas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3. kuras paredzētas specializētām lietotāju grupām ar būtiski ierobežotu mobilitāti, kur velosipēdu izmantošana nav raksturīga vai praktiski iespējama, piemēram, tādas specifiskas dažādu sociālo grupu kopdzīvojamās mājās kā patversmes un naktspatversme;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4. kuras paredzētas īslaicīgai vai pārejošai uzturēšanai bez individuālu transportlīdzekļu ilgstošas uzglabāšanas nepieciešamības, ja vien projektā netiek paredzēta šāda infrastruktūra (piemēram, noteikta tipa dienesta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5. kuras atrodas teritorijās, kur piekļuve ar velosipēdu nav paredzēta vai ir objektīvi neiespējama teritorijas plānojuma vai satiksmes organizācijas dēļ, un kur nav plānota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6. kurās, ņemot vērā ēkas mērogu (piemēram, neliels dzīvojamo vienību skaits vai ēkas specifiskās formas vai izvietojuma dēļ), velosipēdu novietņu ierīkošana koplietošanas formā nav samērīga, ja vien katrai vienībai tiek nodrošināta alternatīva individuāla velosipēda novietošanas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7. kurām tiešā funkcionālā tuvumā (piemēram, viena zemesgabala vai kvartāla ietvaros) ir paredzētas koplietošanas velosipēdu novietnes, kas nodrošina līdzvērtīgu pieejamību attiecīgās ēkas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6</w:t>
            </w:r>
            <w:r w:rsidR="00000000" w:rsidRPr="00000000" w:rsidDel="00000000">
              <w:rPr>
                <w:rtl w:val="0"/>
              </w:rPr>
              <w:t xml:space="preserve">2. apakšpunktu nepiemēro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130.</w:t>
            </w:r>
            <w:r w:rsidR="00000000" w:rsidRPr="00000000" w:rsidDel="00000000">
              <w:rPr>
                <w:vertAlign w:val="superscript"/>
                <w:rtl w:val="0"/>
              </w:rPr>
              <w:t xml:space="preserve">11 </w:t>
            </w:r>
            <w:r w:rsidR="00000000" w:rsidRPr="00000000" w:rsidDel="00000000">
              <w:rPr>
                <w:rtl w:val="0"/>
              </w:rPr>
              <w:t xml:space="preserve">punktu, ņemot vērā, ka atbilstoši Eiropas Parlamenta un Padomes 2024. gada 24. aprīļa Direktīvas (ES) 2024/1275 par ēku energosniegumu (turpmāk - Direktīva 2024/1275) 14. panta 1. punkta 3. daļai "</w:t>
            </w:r>
            <w:r w:rsidR="00000000" w:rsidRPr="00000000" w:rsidDel="00000000">
              <w:rPr>
                <w:i w:val="1"/>
                <w:rtl w:val="0"/>
              </w:rPr>
              <w:t xml:space="preserve">slodzes vai uzlādes pārvaldības sistēmas uzstādīšana</w:t>
            </w:r>
            <w:r w:rsidR="00000000" w:rsidRPr="00000000" w:rsidDel="00000000">
              <w:rPr>
                <w:rtl w:val="0"/>
              </w:rPr>
              <w:t xml:space="preserve">" ir attiecināma tikai uz  jaunām </w:t>
            </w:r>
            <w:r w:rsidR="00000000" w:rsidRPr="00000000" w:rsidDel="00000000">
              <w:rPr>
                <w:u w:val="single"/>
                <w:rtl w:val="0"/>
              </w:rPr>
              <w:t xml:space="preserve">nedzīvojamām</w:t>
            </w:r>
            <w:r w:rsidR="00000000" w:rsidRPr="00000000" w:rsidDel="00000000">
              <w:rPr>
                <w:rtl w:val="0"/>
              </w:rPr>
              <w:t xml:space="preserve"> ēkām. Attiecībā uz jaunām dzīvojamām ēkām atbilstoši Direktīvas 2024/1275 14. panta 4. punkta 5. daļai attiecināms tikai tas, ka "</w:t>
            </w:r>
            <w:r w:rsidR="00000000" w:rsidRPr="00000000" w:rsidDel="00000000">
              <w:rPr>
                <w:i w:val="1"/>
                <w:rtl w:val="0"/>
              </w:rPr>
              <w:t xml:space="preserve">[..] priekšlaicīgi ievilkto kabeļu izmērs ir tāds, lai visās stāvvietas vietās ierīkotos uzlādes punktus varētu izmantot vienlaikus</w:t>
            </w:r>
            <w:r w:rsidR="00000000" w:rsidRPr="00000000" w:rsidDel="00000000">
              <w:rPr>
                <w:rtl w:val="0"/>
              </w:rPr>
              <w:t xml:space="preserve">". Alternatīvi, lūdzam skaidrot atbilstību.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jaunu 11.</w:t>
            </w:r>
            <w:r w:rsidR="00000000" w:rsidRPr="00000000" w:rsidDel="00000000">
              <w:rPr>
                <w:vertAlign w:val="superscript"/>
                <w:rtl w:val="0"/>
              </w:rPr>
              <w:t xml:space="preserve">1 </w:t>
            </w:r>
            <w:r w:rsidR="00000000" w:rsidRPr="00000000" w:rsidDel="00000000">
              <w:rPr>
                <w:rtl w:val="0"/>
              </w:rPr>
              <w:t xml:space="preserve">nodaļu "Energoefektivitāte un elektromobilitāte" ar 130.</w:t>
            </w:r>
            <w:r w:rsidR="00000000" w:rsidRPr="00000000" w:rsidDel="00000000">
              <w:rPr>
                <w:vertAlign w:val="superscript"/>
                <w:rtl w:val="0"/>
              </w:rPr>
              <w:t xml:space="preserve">2</w:t>
            </w:r>
            <w:r w:rsidR="00000000" w:rsidRPr="00000000" w:rsidDel="00000000">
              <w:rPr>
                <w:rtl w:val="0"/>
              </w:rPr>
              <w:t xml:space="preserve">, 130.</w:t>
            </w:r>
            <w:r w:rsidR="00000000" w:rsidRPr="00000000" w:rsidDel="00000000">
              <w:rPr>
                <w:vertAlign w:val="superscript"/>
                <w:rtl w:val="0"/>
              </w:rPr>
              <w:t xml:space="preserve">3</w:t>
            </w:r>
            <w:r w:rsidR="00000000" w:rsidRPr="00000000" w:rsidDel="00000000">
              <w:rPr>
                <w:rtl w:val="0"/>
              </w:rPr>
              <w:t xml:space="preserve">, 130.</w:t>
            </w:r>
            <w:r w:rsidR="00000000" w:rsidRPr="00000000" w:rsidDel="00000000">
              <w:rPr>
                <w:vertAlign w:val="superscript"/>
                <w:rtl w:val="0"/>
              </w:rPr>
              <w:t xml:space="preserve">4</w:t>
            </w:r>
            <w:r w:rsidR="00000000" w:rsidRPr="00000000" w:rsidDel="00000000">
              <w:rPr>
                <w:rtl w:val="0"/>
              </w:rPr>
              <w:t xml:space="preserve">, 130.</w:t>
            </w:r>
            <w:r w:rsidR="00000000" w:rsidRPr="00000000" w:rsidDel="00000000">
              <w:rPr>
                <w:vertAlign w:val="superscript"/>
                <w:rtl w:val="0"/>
              </w:rPr>
              <w:t xml:space="preserve">5</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7</w:t>
            </w:r>
            <w:r w:rsidR="00000000" w:rsidRPr="00000000" w:rsidDel="00000000">
              <w:rPr>
                <w:rtl w:val="0"/>
              </w:rPr>
              <w:t xml:space="preserve">, 130.</w:t>
            </w:r>
            <w:r w:rsidR="00000000" w:rsidRPr="00000000" w:rsidDel="00000000">
              <w:rPr>
                <w:vertAlign w:val="superscript"/>
                <w:rtl w:val="0"/>
              </w:rPr>
              <w:t xml:space="preserve">8</w:t>
            </w:r>
            <w:r w:rsidR="00000000" w:rsidRPr="00000000" w:rsidDel="00000000">
              <w:rPr>
                <w:rtl w:val="0"/>
              </w:rPr>
              <w:t xml:space="preserve">., 130.</w:t>
            </w:r>
            <w:r w:rsidR="00000000" w:rsidRPr="00000000" w:rsidDel="00000000">
              <w:rPr>
                <w:vertAlign w:val="superscript"/>
                <w:rtl w:val="0"/>
              </w:rPr>
              <w:t xml:space="preserve">9</w:t>
            </w:r>
            <w:r w:rsidR="00000000" w:rsidRPr="00000000" w:rsidDel="00000000">
              <w:rPr>
                <w:rtl w:val="0"/>
              </w:rPr>
              <w:t xml:space="preserve">., 130.</w:t>
            </w:r>
            <w:r w:rsidR="00000000" w:rsidRPr="00000000" w:rsidDel="00000000">
              <w:rPr>
                <w:vertAlign w:val="superscript"/>
                <w:rtl w:val="0"/>
              </w:rPr>
              <w:t xml:space="preserve">10</w:t>
            </w:r>
            <w:r w:rsidR="00000000" w:rsidRPr="00000000" w:rsidDel="00000000">
              <w:rPr>
                <w:rtl w:val="0"/>
              </w:rPr>
              <w:t xml:space="preserve">., 130.</w:t>
            </w:r>
            <w:r w:rsidR="00000000" w:rsidRPr="00000000" w:rsidDel="00000000">
              <w:rPr>
                <w:vertAlign w:val="superscript"/>
                <w:rtl w:val="0"/>
              </w:rPr>
              <w:t xml:space="preserve">11</w:t>
            </w:r>
            <w:r w:rsidR="00000000" w:rsidRPr="00000000" w:rsidDel="00000000">
              <w:rPr>
                <w:rtl w:val="0"/>
              </w:rPr>
              <w:t xml:space="preserve">., 130.</w:t>
            </w:r>
            <w:r w:rsidR="00000000" w:rsidRPr="00000000" w:rsidDel="00000000">
              <w:rPr>
                <w:vertAlign w:val="superscript"/>
                <w:rtl w:val="0"/>
              </w:rPr>
              <w:t xml:space="preserve">12</w:t>
            </w:r>
            <w:r w:rsidR="00000000" w:rsidRPr="00000000" w:rsidDel="00000000">
              <w:rPr>
                <w:rtl w:val="0"/>
              </w:rPr>
              <w:t xml:space="preserve">., 130.</w:t>
            </w:r>
            <w:r w:rsidR="00000000" w:rsidRPr="00000000" w:rsidDel="00000000">
              <w:rPr>
                <w:vertAlign w:val="superscript"/>
                <w:rtl w:val="0"/>
              </w:rPr>
              <w:t xml:space="preserve">13</w:t>
            </w:r>
            <w:r w:rsidR="00000000" w:rsidRPr="00000000" w:rsidDel="00000000">
              <w:rPr>
                <w:rtl w:val="0"/>
              </w:rPr>
              <w:t xml:space="preserve">. 130.</w:t>
            </w:r>
            <w:r w:rsidR="00000000" w:rsidRPr="00000000" w:rsidDel="00000000">
              <w:rPr>
                <w:vertAlign w:val="superscript"/>
                <w:rtl w:val="0"/>
              </w:rPr>
              <w:t xml:space="preserve">14</w:t>
            </w:r>
            <w:r w:rsidR="00000000" w:rsidRPr="00000000" w:rsidDel="00000000">
              <w:rPr>
                <w:rtl w:val="0"/>
              </w:rPr>
              <w:t xml:space="preserve">., 130.</w:t>
            </w:r>
            <w:r w:rsidR="00000000" w:rsidRPr="00000000" w:rsidDel="00000000">
              <w:rPr>
                <w:vertAlign w:val="superscript"/>
                <w:rtl w:val="0"/>
              </w:rPr>
              <w:t xml:space="preserve">15</w:t>
            </w:r>
            <w:r w:rsidR="00000000" w:rsidRPr="00000000" w:rsidDel="00000000">
              <w:rPr>
                <w:rtl w:val="0"/>
              </w:rPr>
              <w:t xml:space="preserve">., 130.</w:t>
            </w:r>
            <w:r w:rsidR="00000000" w:rsidRPr="00000000" w:rsidDel="00000000">
              <w:rPr>
                <w:vertAlign w:val="superscript"/>
                <w:rtl w:val="0"/>
              </w:rPr>
              <w:t xml:space="preserve">16</w:t>
            </w:r>
            <w:r w:rsidR="00000000" w:rsidRPr="00000000" w:rsidDel="00000000">
              <w:rPr>
                <w:rtl w:val="0"/>
              </w:rPr>
              <w:t xml:space="preserve">., 130.</w:t>
            </w:r>
            <w:r w:rsidR="00000000" w:rsidRPr="00000000" w:rsidDel="00000000">
              <w:rPr>
                <w:vertAlign w:val="superscript"/>
                <w:rtl w:val="0"/>
              </w:rPr>
              <w:t xml:space="preserve">17</w:t>
            </w:r>
            <w:r w:rsidR="00000000" w:rsidRPr="00000000" w:rsidDel="00000000">
              <w:rPr>
                <w:rtl w:val="0"/>
              </w:rPr>
              <w:t xml:space="preserve">., 130.</w:t>
            </w:r>
            <w:r w:rsidR="00000000" w:rsidRPr="00000000" w:rsidDel="00000000">
              <w:rPr>
                <w:vertAlign w:val="superscript"/>
                <w:rtl w:val="0"/>
              </w:rPr>
              <w:t xml:space="preserve">18</w:t>
            </w:r>
            <w:r w:rsidR="00000000" w:rsidRPr="00000000" w:rsidDel="00000000">
              <w:rPr>
                <w:rtl w:val="0"/>
              </w:rPr>
              <w:t xml:space="preserve">., 130.</w:t>
            </w:r>
            <w:r w:rsidR="00000000" w:rsidRPr="00000000" w:rsidDel="00000000">
              <w:rPr>
                <w:vertAlign w:val="superscript"/>
                <w:rtl w:val="0"/>
              </w:rPr>
              <w:t xml:space="preserve">19</w:t>
            </w:r>
            <w:r w:rsidR="00000000" w:rsidRPr="00000000" w:rsidDel="00000000">
              <w:rPr>
                <w:rtl w:val="0"/>
              </w:rPr>
              <w:t xml:space="preserve">., 130.</w:t>
            </w:r>
            <w:r w:rsidR="00000000" w:rsidRPr="00000000" w:rsidDel="00000000">
              <w:rPr>
                <w:vertAlign w:val="superscript"/>
                <w:rtl w:val="0"/>
              </w:rPr>
              <w:t xml:space="preserve">20</w:t>
            </w:r>
            <w:r w:rsidR="00000000" w:rsidRPr="00000000" w:rsidDel="00000000">
              <w:rPr>
                <w:rtl w:val="0"/>
              </w:rPr>
              <w:t xml:space="preserve">., 130.</w:t>
            </w:r>
            <w:r w:rsidR="00000000" w:rsidRPr="00000000" w:rsidDel="00000000">
              <w:rPr>
                <w:vertAlign w:val="superscript"/>
                <w:rtl w:val="0"/>
              </w:rPr>
              <w:t xml:space="preserve">21</w:t>
            </w:r>
            <w:r w:rsidR="00000000" w:rsidRPr="00000000" w:rsidDel="00000000">
              <w:rPr>
                <w:rtl w:val="0"/>
              </w:rPr>
              <w:t xml:space="preserve">., 130.</w:t>
            </w:r>
            <w:r w:rsidR="00000000" w:rsidRPr="00000000" w:rsidDel="00000000">
              <w:rPr>
                <w:vertAlign w:val="superscript"/>
                <w:rtl w:val="0"/>
              </w:rPr>
              <w:t xml:space="preserve">22</w:t>
            </w:r>
            <w:r w:rsidR="00000000" w:rsidRPr="00000000" w:rsidDel="00000000">
              <w:rPr>
                <w:rtl w:val="0"/>
              </w:rPr>
              <w:t xml:space="preserve">., 130.</w:t>
            </w:r>
            <w:r w:rsidR="00000000" w:rsidRPr="00000000" w:rsidDel="00000000">
              <w:rPr>
                <w:vertAlign w:val="superscript"/>
                <w:rtl w:val="0"/>
              </w:rPr>
              <w:t xml:space="preserve">23.</w:t>
            </w:r>
            <w:r w:rsidR="00000000" w:rsidRPr="00000000" w:rsidDel="00000000">
              <w:rPr>
                <w:rtl w:val="0"/>
              </w:rPr>
              <w:t xml:space="preserve">, 130.</w:t>
            </w:r>
            <w:r w:rsidR="00000000" w:rsidRPr="00000000" w:rsidDel="00000000">
              <w:rPr>
                <w:vertAlign w:val="superscript"/>
                <w:rtl w:val="0"/>
              </w:rPr>
              <w:t xml:space="preserve">24</w:t>
            </w:r>
            <w:r w:rsidR="00000000" w:rsidRPr="00000000" w:rsidDel="00000000">
              <w:rPr>
                <w:rtl w:val="0"/>
              </w:rPr>
              <w:t xml:space="preserve">, 130.</w:t>
            </w:r>
            <w:r w:rsidR="00000000" w:rsidRPr="00000000" w:rsidDel="00000000">
              <w:rPr>
                <w:vertAlign w:val="superscript"/>
                <w:rtl w:val="0"/>
              </w:rPr>
              <w:t xml:space="preserve">25 </w:t>
            </w:r>
            <w:r w:rsidR="00000000" w:rsidRPr="00000000" w:rsidDel="00000000">
              <w:rPr>
                <w:rtl w:val="0"/>
              </w:rPr>
              <w:t xml:space="preserve">un 130.</w:t>
            </w:r>
            <w:r w:rsidR="00000000" w:rsidRPr="00000000" w:rsidDel="00000000">
              <w:rPr>
                <w:vertAlign w:val="superscript"/>
                <w:rtl w:val="0"/>
              </w:rPr>
              <w:t xml:space="preserve">26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Energoefektivitāte un elektromobilitāte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Vispārīgās prasības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 Jaunu ēku projektē tā, lai tās energoefektivitāte atbilst minimālajām prasībām jaunu ēku norobežojošo konstrukciju siltumtehnikai.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 Ja ēku atjauno, lai tā atbilstu minimālajām energoefektivitātes prasībām, nodrošina atbilstību būves elementu minimālajām energoefektivitātes prasībām saskaņā ar būvnormatīvos noteikto regulējumu jaunu ēku norobežojošo konstrukciju siltumtehnikai, bet nozīmīgas atjaunošanas gadījumā – esošu ēku atjaunošana un pārbūves norobežojošo konstrukciju siltumtehnikai.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 Ēkām, kurām veic nozīmīgu atjaunošanu, ciktāl tas ir tehniski, funkcionāli un ekonomiski iespējams, to risina, lai ēkas vai tās atjaunotās daļas energoefektivitāte tiktu uzlabota, izpildot minimālās prasības energoefektivitātes jomā. Minētās prasības piemēro atjaunojamajai ēkai vai ēkas vienībai kopumā. Papildus vai kā alternatīvu, minimālās prasības energoefektivitātes jomā var piemērot tikai atjaunojamajiem būves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 Saules enerģijas iekārtu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1. jaunai publiskā sektora subjekta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2. jaunai nedzīvojamai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3. jaunai dzīvojamai ēkai. Šā apakšpunkta prasība ir piemērojama no 2029.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4. jaunai autostāvvietai ar jumtu, kas atrodas fiziski blakus citai ēkai. Šā apakšpunkta prasība ir piemērojama no 2029.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5. nedzīvojamajās ēkas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Šā apakšpunkta prasība piemērojama no 2027.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 Jaunām nedzīvojamām ēkām ar vairāk par piecām automašīnu stāvvietām un nedzīvojamām ēkām, kurās veic nozīmīgu atjaunošanu, ar vairāk par piecām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sz w:val="20"/>
                <w:vertAlign w:val="superscript"/>
                <w:rtl w:val="0"/>
              </w:rPr>
              <w:t xml:space="preserve">6</w:t>
            </w:r>
            <w:r w:rsidR="00000000" w:rsidRPr="00000000" w:rsidDel="00000000">
              <w:rPr>
                <w:rtl w:val="0"/>
              </w:rPr>
              <w:t xml:space="preserve">1. vismaz vienu uzlādes punktu uz katrām piecām stāvvietām. Biroju ēkas gadījumā vienu uzlādes punktu paredz uz katrām divām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6</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3. velosipēdu stāvvietas, kas veido vismaz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 Jaunām dzīvojamām ēkām ar vairāk par trim automašīnu stāvvietām un dzīvojamām ēkām, kurās veic nozīmīgu atjaunošanu, ar vairāk par trim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1. vismaz vienu uzlādes punktu. Šī apakšpunkta prasība ir attiecināma uz jaunām dzīvojamajām ēkām, t.i. dzīvojamās ēkas nozīmīgas atjaunošanas gadījumā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vēlākā stadijā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7</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3. vismaz divas velosipēdu stāvvietas katrai dzīvojamās ēkas vienībai, t.i. ēkai, ēkas sekcijai, stāvam vai dzīvoklim, kas projektēts vai pielāgots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7 </w:t>
            </w:r>
            <w:r w:rsidR="00000000" w:rsidRPr="00000000" w:rsidDel="00000000">
              <w:rPr>
                <w:rtl w:val="0"/>
              </w:rPr>
              <w:t xml:space="preserve">punktā minētā automašīnu stāvvieta ir gan tā, kas ir ēkā, gan tā, kas atrodas fiziski blakus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9</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minētais nozīmīgās atjaunošanas gadījums ir tāds, kas aptver autostāvvietas vai ēkas elektroinfrastruktūru.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1. apakšpunktā minētais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1. nodrošina viedo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2. vajadzības gadījumā nodrošina arī divvirziena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3. atbilst normatīvajiem aktiem elektrotransportlīdzekļu uzlādes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11</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2.apakšpunktā un 130.</w:t>
            </w:r>
            <w:r w:rsidR="00000000" w:rsidRPr="00000000" w:rsidDel="00000000">
              <w:rPr>
                <w:vertAlign w:val="superscript"/>
                <w:rtl w:val="0"/>
              </w:rPr>
              <w:t xml:space="preserve">7</w:t>
            </w:r>
            <w:r w:rsidR="00000000" w:rsidRPr="00000000" w:rsidDel="00000000">
              <w:rPr>
                <w:rtl w:val="0"/>
              </w:rPr>
              <w:t xml:space="preserve">2.apakšpunktā minēto kabeļu iepriekšējā ierīkošanā ierīkoto kabeļu izmēru paredz tādu, lai visās stāvvietas vietās ierīkotos uzlādes punktus varētu izmantot vienlaikus, nepieciešamības gadījumā paredzot arī slodzes vai uzlādes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 Ja tas ir tehniski, ekonomiski un funkcionāli iespējams, tad jaunu dzīvojamo ēku un nozīmīgi atjaunotu dzīvojamo ēku, izņemot viena dzīvokļa māju,  paredz ar aprīkojumu,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1. nepārtrauktu elektronisku uzraudzību, kurā mēra sistēmu efektivitāti, būtiskas novirzes, kā arī informē par apkopes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2. efektīvu vadību, kas nodrošina optimālu enerģijas ražošanu, sadali, uzkrāšanu, izmantojumu un attiecīgā gadījumā arī hidraulisko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3. spēju reaģēt uz ārējiem signāliem un koriģēt enerģijas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13</w:t>
            </w:r>
            <w:r w:rsidR="00000000" w:rsidRPr="00000000" w:rsidDel="00000000">
              <w:rPr>
                <w:rtl w:val="0"/>
              </w:rPr>
              <w:t xml:space="preserve"> Ēkas nozīmīgas atjaunošanas gadījumā izvērtē augstas efektivitātes alternatīvu sistēmu izmantošanu un tādu paredz, ja tas ir tehniski, funkcionāli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14</w:t>
            </w:r>
            <w:r w:rsidR="00000000" w:rsidRPr="00000000" w:rsidDel="00000000">
              <w:rPr>
                <w:rtl w:val="0"/>
              </w:rPr>
              <w:t xml:space="preserve"> Uzlabojot vai mainot būves elementu, kas ir norobežojošo konstrukciju daļa un kas būtiski ietekmē norobežojošo konstrukciju energoefektivitāti, būves elementa energoefektivitāte atbilst minimālajām energoefektivitātes prasībām, ciktāl tas ir tehniski, funkcionāli un ekonomiski iespējams. Ja tiek mainīts iekšējais inženiertīkls vai tā daļa, vai veikti tā uzlabojumi, tad attiecīgajās izmaiņas veicamas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15 </w:t>
            </w:r>
            <w:r w:rsidR="00000000" w:rsidRPr="00000000" w:rsidDel="00000000">
              <w:rPr>
                <w:rtl w:val="0"/>
              </w:rPr>
              <w:t xml:space="preserve">Šo noteikumu 11.</w:t>
            </w:r>
            <w:r w:rsidR="00000000" w:rsidRPr="00000000" w:rsidDel="00000000">
              <w:rPr>
                <w:vertAlign w:val="superscript"/>
                <w:rtl w:val="0"/>
              </w:rPr>
              <w:t xml:space="preserve">1</w:t>
            </w:r>
            <w:r w:rsidR="00000000" w:rsidRPr="00000000" w:rsidDel="00000000">
              <w:rPr>
                <w:rtl w:val="0"/>
              </w:rPr>
              <w:t xml:space="preserve"> nodaļā un 12.12. apakšnodaļā vārds "ēka" ir lietots ar nozīmi, ka tā ir ar jumtu un sienām esoša būve, kuras iekštelpu vides regulēšanai izmanto šādam nolūkam paredzētu enerģiju un ir piemērojams 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Atkāpes no vispārīgajām prasībām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1., 130.</w:t>
            </w:r>
            <w:r w:rsidR="00000000" w:rsidRPr="00000000" w:rsidDel="00000000">
              <w:rPr>
                <w:vertAlign w:val="superscript"/>
                <w:rtl w:val="0"/>
              </w:rPr>
              <w:t xml:space="preserve">6</w:t>
            </w:r>
            <w:r w:rsidR="00000000" w:rsidRPr="00000000" w:rsidDel="00000000">
              <w:rPr>
                <w:rtl w:val="0"/>
              </w:rPr>
              <w:t xml:space="preserve">.2., 130.</w:t>
            </w:r>
            <w:r w:rsidR="00000000" w:rsidRPr="00000000" w:rsidDel="00000000">
              <w:rPr>
                <w:vertAlign w:val="superscript"/>
                <w:rtl w:val="0"/>
              </w:rPr>
              <w:t xml:space="preserve">7</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2. apakšpunktā minētās uzlādes punktu infrastruktūras jomas prasības nepiemēro, ja uzlādes punktu infrastruktūra būtu atkarīga no izolētas mikrosistēmas un prasību izpildes rezultātā rastos problēmas vietējās energosistēmas darbībai un tiktu apdraudēta vietējā tīkla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17</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minētās prasības nozīmīgas atjaunošanas gadījumā var nepiemērot, ja uzlādes punktu un kabeļkanālu ierīkošanas izmaksas pārsniedz 10 % no ēkas nozīmīgas atjaunošanas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3.apakšpupunktā un 130.</w:t>
            </w:r>
            <w:r w:rsidR="00000000" w:rsidRPr="00000000" w:rsidDel="00000000">
              <w:rPr>
                <w:vertAlign w:val="superscript"/>
                <w:rtl w:val="0"/>
              </w:rPr>
              <w:t xml:space="preserve">7</w:t>
            </w:r>
            <w:r w:rsidR="00000000" w:rsidRPr="00000000" w:rsidDel="00000000">
              <w:rPr>
                <w:rtl w:val="0"/>
              </w:rPr>
              <w:t xml:space="preserve">3.apakšpunktā noteiktās prasības par velosipēdu stāvvietu skaitu var koriģēt ar būvspeciālista pamatojumu, kas iekļauj arī novērtējumu par vietējām īpatnībām, attiecīgo pamatojumu pievienojot vai iekļaujot būvniecības ieceres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19</w:t>
            </w:r>
            <w:r w:rsidR="00000000" w:rsidRPr="00000000" w:rsidDel="00000000">
              <w:rPr>
                <w:rtl w:val="0"/>
              </w:rPr>
              <w:t xml:space="preserve"> Ja šo noteikumu 130.</w:t>
            </w:r>
            <w:r w:rsidR="00000000" w:rsidRPr="00000000" w:rsidDel="00000000">
              <w:rPr>
                <w:vertAlign w:val="superscript"/>
                <w:rtl w:val="0"/>
              </w:rPr>
              <w:t xml:space="preserve">7</w:t>
            </w:r>
            <w:r w:rsidR="00000000" w:rsidRPr="00000000" w:rsidDel="00000000">
              <w:rPr>
                <w:rtl w:val="0"/>
              </w:rPr>
              <w:t xml:space="preserve">3.apakšpunktā minēto prasību par divām velosipēdu stāvvietām uz katru dzīvojamās ēkas vienību nozīmīgas atjaunošanas gadījumā nav iespējams izpildīt, tad paredz pēc iespējas vairāk velosipēdu stāvvietas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 un 130.</w:t>
            </w:r>
            <w:r w:rsidR="00000000" w:rsidRPr="00000000" w:rsidDel="00000000">
              <w:rPr>
                <w:vertAlign w:val="superscript"/>
                <w:rtl w:val="0"/>
              </w:rPr>
              <w:t xml:space="preserve">5</w:t>
            </w:r>
            <w:r w:rsidR="00000000" w:rsidRPr="00000000" w:rsidDel="00000000">
              <w:rPr>
                <w:rtl w:val="0"/>
              </w:rPr>
              <w:t xml:space="preserve"> punkta prasību par saules enerģijas sistēmu uzstādīšanu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1. ja objekts neatbilst šo noteikumu 130.</w:t>
            </w:r>
            <w:r w:rsidR="00000000" w:rsidRPr="00000000" w:rsidDel="00000000">
              <w:rPr>
                <w:vertAlign w:val="superscript"/>
                <w:rtl w:val="0"/>
              </w:rPr>
              <w:t xml:space="preserve">15 </w:t>
            </w:r>
            <w:r w:rsidR="00000000" w:rsidRPr="00000000" w:rsidDel="00000000">
              <w:rPr>
                <w:rtl w:val="0"/>
              </w:rPr>
              <w:t xml:space="preserve">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2. ēkai, kas ir kultūras piemineklis vai kurā atrodas kultūras piemineklis, vai ēka atrodas kultūras pieminekļu teritorijā, vai pašvaldība ēkai noteikusi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3. ēkai, kas atrodas aizsargājamā teritorijā vai tai noteikti arhitektoniski ierobežojumi, kas nepieļauj saules enerģijas sistēmu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4.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5. ēkai, kas paredzēta izmantošanai periodiski,piemēram, tikai atsevišķu pasākumu laikā, vai ar būtiskiem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6. uzstādīšanu būtiski ierobežo pastāvīgs ēnojums vai citi ārējie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  ja saules enerģijas sistēmu uzstādīšana konkrētajā objektā nav tehniski iespējama, ekonomiski pamatota vai funkcionāli īstenojama,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 tehnisku ierobežojumu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7.1.1. ēkas konstrukciju nestspēja nav pietiekama un tās pastiprināšana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7.1.2. jumta vai citas uzstādīšanas virsmas orientācija, slīpums vai platība būtiski ierobežo saules enerģijas ražošanas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7.1.3. jumta virsma vai cita uzstādīšanas virsma ir nepieciešama ēkas inženiertehnisko sistēmu vai tehnoloģisko iekārtu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 ekonomisku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7.2.1. investīcijas atmaksāšanās periods pārsniedz ekonomiski pamatotu laikposmu, kas parasti ir 10 gadi, atmaksāšanās perioda noteikšanā ņemot vērā arī jau uzbūvētu daudzdzīvokļu dzīvojamo ēku tehnisko iespēju ierobežojumus, kuru dēļ saražoto elektroenerģiju būtu nepieciešams nodot kopējā tīklā un tajā pašā ēkā citā vietā to patērēt, kā arī enerģijas uzkrāšanas risinājuma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7.2.2. uzstādīšanas izmaksas ir nesamērīgas attiecībā pret ēkas vērtību, lietošanas ilgumu vai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7.2.3. ēkā nav paredzēti risinājumi saražotās elektroenerģijas uzkrāšanai vai nodošanai elektrotīklā, bet tāda risinājuma paredzēšana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 funkcionālu vai drošības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7.3.1. saules enerģijas sistēmas uzstādīšana traucē ēkas pamatfunkciju vai ekspluatācijas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7.3.2. ēka ir daļa no kritiskās infrastruktūras vai aizsardzības objektiem, kuros pastāv drošības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7.3.3. uzstādīšana nav savienojama ar ēkā notiekošajiem tehnoloģiskajiem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7.4. ja saules enerģijas sistēmu aizstāj cita tehnoloģija saskaņā ar tehnoloģiju neitralitātes principu, piemēram, ja līdzvērtīgu enerģijas daudzumu paredz ražot izmantojot citu atjaunīgu energoavotu, piemēram, mazas jumta vēja turbīnas.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8. jaunai ēkai, ja līdz šo noteikumu 130.</w:t>
            </w:r>
            <w:r w:rsidR="00000000" w:rsidRPr="00000000" w:rsidDel="00000000">
              <w:rPr>
                <w:vertAlign w:val="superscript"/>
                <w:rtl w:val="0"/>
              </w:rPr>
              <w:t xml:space="preserve">5</w:t>
            </w:r>
            <w:r w:rsidR="00000000" w:rsidRPr="00000000" w:rsidDel="00000000">
              <w:rPr>
                <w:rtl w:val="0"/>
              </w:rPr>
              <w:t xml:space="preserve"> punktā minētajam datumam atbilstoši normatīvajiem aktiem būvniecības jomā būvniecības ieceres dokumentācija saskaņota vai iesniegta saskaņošanai institūcijā,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21</w:t>
            </w:r>
            <w:r w:rsidR="00000000" w:rsidRPr="00000000" w:rsidDel="00000000">
              <w:rPr>
                <w:rtl w:val="0"/>
              </w:rPr>
              <w:t xml:space="preserve"> Šo noteikum 130.</w:t>
            </w:r>
            <w:r w:rsidR="00000000" w:rsidRPr="00000000" w:rsidDel="00000000">
              <w:rPr>
                <w:vertAlign w:val="superscript"/>
                <w:rtl w:val="0"/>
              </w:rPr>
              <w:t xml:space="preserve">20</w:t>
            </w:r>
            <w:r w:rsidR="00000000" w:rsidRPr="00000000" w:rsidDel="00000000">
              <w:rPr>
                <w:rtl w:val="0"/>
              </w:rPr>
              <w:t xml:space="preserve">7.apakšpunkta piemērošanas gadījumā to pamato ar tehniski ekonomisko izvērtējumu, kurā iekļauts saules enerģijas potenciāla novērtējums, izmaksu un ieguvumu analīze un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22</w:t>
            </w:r>
            <w:r w:rsidR="00000000" w:rsidRPr="00000000" w:rsidDel="00000000">
              <w:rPr>
                <w:rtl w:val="0"/>
              </w:rPr>
              <w:t xml:space="preserve"> Vietās, kur automašīnu paredzēts novietot uz neilgu laiku, piemēram, pie vairumtirdzniecības un mazumtirdzniecības pakalpojumu ēkas, kur parasti to novieto uz laiku līdz divām stundām, šo noteikumu 130.</w:t>
            </w:r>
            <w:r w:rsidR="00000000" w:rsidRPr="00000000" w:rsidDel="00000000">
              <w:rPr>
                <w:vertAlign w:val="superscript"/>
                <w:rtl w:val="0"/>
              </w:rPr>
              <w:t xml:space="preserve">6</w:t>
            </w:r>
            <w:r w:rsidR="00000000" w:rsidRPr="00000000" w:rsidDel="00000000">
              <w:rPr>
                <w:rtl w:val="0"/>
              </w:rPr>
              <w:t xml:space="preserve">1. apakšpunktā minēto uzlādes punktu skaitu var samazināt uzstādot vienu vai vairākus lieljaudas uzlādes punktus, vienlaikus nodrošinot, ka attiecīgajā vietā visu uzlādes punktu jaudu summa sakrīt vai pārsniedz jaudu, kādu nodrošinātu 130.</w:t>
            </w:r>
            <w:r w:rsidR="00000000" w:rsidRPr="00000000" w:rsidDel="00000000">
              <w:rPr>
                <w:vertAlign w:val="superscript"/>
                <w:rtl w:val="0"/>
              </w:rPr>
              <w:t xml:space="preserve">6</w:t>
            </w:r>
            <w:r w:rsidR="00000000" w:rsidRPr="00000000" w:rsidDel="00000000">
              <w:rPr>
                <w:rtl w:val="0"/>
              </w:rPr>
              <w:t xml:space="preserve">1. apakšpunktā minētais uzlādes punktu skaits, pieņemot, ka katra jauda būtu 11 kW. Minētais princips piemērojams tik tālu, cik tas nodrošinātu autostāvvietas lietotāju vajadzības par nepieciešamo uzlādes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23  </w:t>
            </w:r>
            <w:r w:rsidR="00000000" w:rsidRPr="00000000" w:rsidDel="00000000">
              <w:rPr>
                <w:rtl w:val="0"/>
              </w:rPr>
              <w:t xml:space="preserve">Ja pastāv kopējā tīkla ierobežojumi vai ir grūti prognozēt ar iepriekš ierīkotu kabeļu ierīkošanu saistītās tālākās faktiskās vajadzības, tad šo noteikumu 130.</w:t>
            </w:r>
            <w:r w:rsidR="00000000" w:rsidRPr="00000000" w:rsidDel="00000000">
              <w:rPr>
                <w:vertAlign w:val="superscript"/>
                <w:rtl w:val="0"/>
              </w:rPr>
              <w:t xml:space="preserve">6</w:t>
            </w:r>
            <w:r w:rsidR="00000000" w:rsidRPr="00000000" w:rsidDel="00000000">
              <w:rPr>
                <w:rtl w:val="0"/>
              </w:rPr>
              <w:t xml:space="preserve">2. un 130.</w:t>
            </w:r>
            <w:r w:rsidR="00000000" w:rsidRPr="00000000" w:rsidDel="00000000">
              <w:rPr>
                <w:vertAlign w:val="superscript"/>
                <w:rtl w:val="0"/>
              </w:rPr>
              <w:t xml:space="preserve">7</w:t>
            </w:r>
            <w:r w:rsidR="00000000" w:rsidRPr="00000000" w:rsidDel="00000000">
              <w:rPr>
                <w:rtl w:val="0"/>
              </w:rPr>
              <w:t xml:space="preserve">2. apakšpunktā minēto kabeļu iepriekšēju ierīkošanu pieļaujams aizstāt ar kabeļkanāliem ar ievilcējvadu, kabeļrenēm iekštelpu autostāvvietās un zonās bez cietā seguma un uzlādes punktu balstiem āra autostāvvietās.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24 </w:t>
            </w:r>
            <w:r w:rsidR="00000000" w:rsidRPr="00000000" w:rsidDel="00000000">
              <w:rPr>
                <w:rtl w:val="0"/>
              </w:rPr>
              <w:t xml:space="preserve">Šo noteikumu 130.</w:t>
            </w:r>
            <w:r w:rsidR="00000000" w:rsidRPr="00000000" w:rsidDel="00000000">
              <w:rPr>
                <w:vertAlign w:val="superscript"/>
                <w:rtl w:val="0"/>
              </w:rPr>
              <w:t xml:space="preserve">6</w:t>
            </w:r>
            <w:r w:rsidR="00000000" w:rsidRPr="00000000" w:rsidDel="00000000">
              <w:rPr>
                <w:rtl w:val="0"/>
              </w:rPr>
              <w:t xml:space="preserve">3. apakšpunktā minēto prasību par velosipēdu stāvvietu ierīkošanu var nepiemērot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1. kurām piekļuve ar velosipēdu ir fiziski ierobežota vai bīstama infrastruktūras trūkuma dēļ, piemēram, ja objekts, tostarp veikals, lielveikals vai birojs, atrodas ārpus apdzīvotām vietām vai pie autoceļiem, kuru sasniegšanai nepieciešams izmantot maģistrāles bez veloinfrastruktūras;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2. kurās ir noteikts paaugstinātas drošības vai speciāls piekļuves režīms, kas liedz personīgo transportlīdzekļu ienešanu vai novietošanu teritorijā, tostarp valsts aizsardzības iestādēs, valsts drošības iestādēs, ieslodzījuma vietās, kritiskās infrastruktūras objektu slēgtajās zonās vai rūpnieciskās ražošanas objektu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3. kuras ir funkcionāli paredzētas bīstamiem tehnoloģiskiem procesiem, kuru norises vietās drošības apsvērumu dēļ ir aizliegta brīva personu pārvietošanās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4. kuras kalpo kā automatizēti industriālie vai tehniskie punkti bez pastāvīgām darba vietām, kuros uzturēšanās ir epizodiska un saistīta tikai ar iekārtu apkopi vai specifisku kravu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6. kurās saimnieciskās darbības rakstura dēļ apmeklētāju un klientu piekļuve ar velosipēdu ir praktiski neiespējama vai mazticama, piemēram, tirdzniecības vietās, kurās pārdod lielizmēra preces, ko nav iespējams transportēt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25 </w:t>
            </w:r>
            <w:r w:rsidR="00000000" w:rsidRPr="00000000" w:rsidDel="00000000">
              <w:rPr>
                <w:rtl w:val="0"/>
              </w:rPr>
              <w:t xml:space="preserve">Šo noteikumu 130.</w:t>
            </w:r>
            <w:r w:rsidR="00000000" w:rsidRPr="00000000" w:rsidDel="00000000">
              <w:rPr>
                <w:vertAlign w:val="superscript"/>
                <w:rtl w:val="0"/>
              </w:rPr>
              <w:t xml:space="preserve">7</w:t>
            </w:r>
            <w:r w:rsidR="00000000" w:rsidRPr="00000000" w:rsidDel="00000000">
              <w:rPr>
                <w:rtl w:val="0"/>
              </w:rPr>
              <w:t xml:space="preserve">3. apakšpunktā minēto prasību par velosipēdu stāvvietu ierīkošanu var nepiemērot dzīvojamām ēkām, ja tiek nodrošināts funkcionāli līdzvērtīgs risinājums vai, ja velosipēdu izmantošanas pieprasījums konkrētajā gadījumā ir objektīvi nenozīmīgs, piemēram,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1. kuras sastāv no individuālām dzīvojamām vienībām ar tiešu piekļuvi ārtelpai un kur katrai vienībai funkcionāli ir iespējams nodrošināt velosipēdu novietošanu savā īpašumā, piemēram, individuālās dzīvojamās mājās vai rindu mājās ar atsevišķiem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2. kurās velosipēdu novietošanai ir paredzētas individuālas slēgtas palīgtelpas vai būves katrai dzīvojamai vienībai (piemēram, noliktavas, šķūņi, garāžas), kas funkcionāli aizstāj velosipēdu stāvvietas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3. kuras paredzētas specializētām lietotāju grupām ar būtiski ierobežotu mobilitāti, kur velosipēdu izmantošana nav raksturīga vai praktiski iespējama, piemēram, tādas specifiskas dažādu sociālo grupu kopdzīvojamās mājās kā patversmes un naktspatversme;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4. kuras paredzētas īslaicīgai vai pārejošai uzturēšanai bez individuālu transportlīdzekļu ilgstošas uzglabāšanas nepieciešamības, ja vien projektā netiek paredzēta šāda infrastruktūra (piemēram, noteikta tipa dienesta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5. kuras atrodas teritorijās, kur piekļuve ar velosipēdu nav paredzēta vai ir objektīvi neiespējama teritorijas plānojuma vai satiksmes organizācijas dēļ, un kur nav plānota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6. kurās, ņemot vērā ēkas mērogu (piemēram, neliels dzīvojamo vienību skaits vai ēkas specifiskās formas vai izvietojuma dēļ), velosipēdu novietņu ierīkošana koplietošanas formā nav samērīga, ja vien katrai vienībai tiek nodrošināta alternatīva individuāla velosipēda novietošanas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7. kurām tiešā funkcionālā tuvumā (piemēram, viena zemesgabala vai kvartāla ietvaros) ir paredzētas koplietošanas velosipēdu novietnes, kas nodrošina līdzvērtīgu pieejamību attiecīgās ēkas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6</w:t>
            </w:r>
            <w:r w:rsidR="00000000" w:rsidRPr="00000000" w:rsidDel="00000000">
              <w:rPr>
                <w:rtl w:val="0"/>
              </w:rPr>
              <w:t xml:space="preserve">2. apakšpunktu nepiemēro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130.</w:t>
            </w:r>
            <w:r w:rsidR="00000000" w:rsidRPr="00000000" w:rsidDel="00000000">
              <w:rPr>
                <w:vertAlign w:val="superscript"/>
                <w:rtl w:val="0"/>
              </w:rPr>
              <w:t xml:space="preserve">18</w:t>
            </w:r>
            <w:r w:rsidR="00000000" w:rsidRPr="00000000" w:rsidDel="00000000">
              <w:rPr>
                <w:rtl w:val="0"/>
              </w:rPr>
              <w:t xml:space="preserve"> punktu, ņemot vērā, ka atbilstoši Direktīvas 2024/1275 14. panta 4. punkta 4.daļai iespēja </w:t>
            </w:r>
            <w:r w:rsidR="00000000" w:rsidRPr="00000000" w:rsidDel="00000000">
              <w:rPr>
                <w:i w:val="1"/>
                <w:rtl w:val="0"/>
              </w:rPr>
              <w:t xml:space="preserve">koriģēt prasības attiecībā uz vietu skaitu velosipēdu stāvvietā ņemot vērā vietējo iestāžu novērtējumu un vietējās īpatnības u.tml</w:t>
            </w:r>
            <w:r w:rsidR="00000000" w:rsidRPr="00000000" w:rsidDel="00000000">
              <w:rPr>
                <w:rtl w:val="0"/>
              </w:rPr>
              <w:t xml:space="preserve">. attiecas uz jaunām dzīvojamām ēkām (Noteikumu 130.</w:t>
            </w:r>
            <w:r w:rsidR="00000000" w:rsidRPr="00000000" w:rsidDel="00000000">
              <w:rPr>
                <w:vertAlign w:val="superscript"/>
                <w:rtl w:val="0"/>
              </w:rPr>
              <w:t xml:space="preserve">7</w:t>
            </w:r>
            <w:r w:rsidR="00000000" w:rsidRPr="00000000" w:rsidDel="00000000">
              <w:rPr>
                <w:rtl w:val="0"/>
              </w:rPr>
              <w:t xml:space="preserve">3. apakšpunkts). Savukārt attiecībā uz nedzīvojamām ēkām (Noteikumu 130.</w:t>
            </w:r>
            <w:r w:rsidR="00000000" w:rsidRPr="00000000" w:rsidDel="00000000">
              <w:rPr>
                <w:vertAlign w:val="superscript"/>
                <w:rtl w:val="0"/>
              </w:rPr>
              <w:t xml:space="preserve">6</w:t>
            </w:r>
            <w:r w:rsidR="00000000" w:rsidRPr="00000000" w:rsidDel="00000000">
              <w:rPr>
                <w:rtl w:val="0"/>
              </w:rPr>
              <w:t xml:space="preserve">3.apakšpupunkta) šo skaitu </w:t>
            </w:r>
            <w:r w:rsidR="00000000" w:rsidRPr="00000000" w:rsidDel="00000000">
              <w:rPr>
                <w:i w:val="1"/>
                <w:rtl w:val="0"/>
              </w:rPr>
              <w:t xml:space="preserve">var koriģēt konkrētām kategorijām, kurām parasti ar velosipēdu nepiekļūst</w:t>
            </w:r>
            <w:r w:rsidR="00000000" w:rsidRPr="00000000" w:rsidDel="00000000">
              <w:rPr>
                <w:rtl w:val="0"/>
              </w:rPr>
              <w:t xml:space="preserve">. Abi nosacījumi, lai arī līdzīgi, satur atšķirīgas nianses. Attiecīgi, lūdzam precizēt projektu vai pamatot gan minētās vienības, gan saistītā Būvniecības likuma 9.</w:t>
            </w:r>
            <w:r w:rsidR="00000000" w:rsidRPr="00000000" w:rsidDel="00000000">
              <w:rPr>
                <w:vertAlign w:val="superscript"/>
                <w:rtl w:val="0"/>
              </w:rPr>
              <w:t xml:space="preserve">1</w:t>
            </w:r>
            <w:r w:rsidR="00000000" w:rsidRPr="00000000" w:rsidDel="00000000">
              <w:rPr>
                <w:rtl w:val="0"/>
              </w:rPr>
              <w:t xml:space="preserve">panta atbilstību no direktīvas izrietošajam.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Vienlaikusi lūdzam izvērtēt un pamatot Noteikumu 130.</w:t>
            </w:r>
            <w:r w:rsidR="00000000" w:rsidRPr="00000000" w:rsidDel="00000000">
              <w:rPr>
                <w:vertAlign w:val="superscript"/>
                <w:rtl w:val="0"/>
              </w:rPr>
              <w:t xml:space="preserve">25</w:t>
            </w:r>
            <w:r w:rsidR="00000000" w:rsidRPr="00000000" w:rsidDel="00000000">
              <w:rPr>
                <w:rtl w:val="0"/>
              </w:rPr>
              <w:t xml:space="preserve"> punkta atbilstību Direktīvas 2024/1275 14. panta 4. punkta 4.daļai, kas noteic, ka velosipēdu stāvvietu skaitu var koriģēt, ņemot vērā vietējo iestāžu novērtējumu un vietējās īpatnības, tostarp demogrāfiskos, ģeogrāfiskos un klimatiskos apstākļus (pārņemts Noteikumu 130.</w:t>
            </w:r>
            <w:r w:rsidR="00000000" w:rsidRPr="00000000" w:rsidDel="00000000">
              <w:rPr>
                <w:vertAlign w:val="superscript"/>
                <w:rtl w:val="0"/>
              </w:rPr>
              <w:t xml:space="preserve">18 </w:t>
            </w:r>
            <w:r w:rsidR="00000000" w:rsidRPr="00000000" w:rsidDel="00000000">
              <w:rPr>
                <w:rtl w:val="0"/>
              </w:rPr>
              <w:t xml:space="preserve">punktā). Savukārt Noteikumu 130.</w:t>
            </w:r>
            <w:r w:rsidR="00000000" w:rsidRPr="00000000" w:rsidDel="00000000">
              <w:rPr>
                <w:vertAlign w:val="superscript"/>
                <w:rtl w:val="0"/>
              </w:rPr>
              <w:t xml:space="preserve">25</w:t>
            </w:r>
            <w:r w:rsidR="00000000" w:rsidRPr="00000000" w:rsidDel="00000000">
              <w:rPr>
                <w:rtl w:val="0"/>
              </w:rPr>
              <w:t xml:space="preserve"> punkts vienlaikus paredz arī konkrētus iespējamos izņēmuma gadījumus, to pamatojot ar administratīvā sloga atvieglošanu. Lūdzam uzsvērt arī atbilstību Direktīvas 2024/1275 14.panta 4.punkta 4.daļai.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ar jaunu 11.</w:t>
            </w:r>
            <w:r w:rsidR="00000000" w:rsidRPr="00000000" w:rsidDel="00000000">
              <w:rPr>
                <w:vertAlign w:val="superscript"/>
                <w:rtl w:val="0"/>
              </w:rPr>
              <w:t xml:space="preserve">1 </w:t>
            </w:r>
            <w:r w:rsidR="00000000" w:rsidRPr="00000000" w:rsidDel="00000000">
              <w:rPr>
                <w:rtl w:val="0"/>
              </w:rPr>
              <w:t xml:space="preserve">nodaļu "Energoefektivitāte un elektromobilitāte" ar 130.</w:t>
            </w:r>
            <w:r w:rsidR="00000000" w:rsidRPr="00000000" w:rsidDel="00000000">
              <w:rPr>
                <w:vertAlign w:val="superscript"/>
                <w:rtl w:val="0"/>
              </w:rPr>
              <w:t xml:space="preserve">2</w:t>
            </w:r>
            <w:r w:rsidR="00000000" w:rsidRPr="00000000" w:rsidDel="00000000">
              <w:rPr>
                <w:rtl w:val="0"/>
              </w:rPr>
              <w:t xml:space="preserve">, 130.</w:t>
            </w:r>
            <w:r w:rsidR="00000000" w:rsidRPr="00000000" w:rsidDel="00000000">
              <w:rPr>
                <w:vertAlign w:val="superscript"/>
                <w:rtl w:val="0"/>
              </w:rPr>
              <w:t xml:space="preserve">3</w:t>
            </w:r>
            <w:r w:rsidR="00000000" w:rsidRPr="00000000" w:rsidDel="00000000">
              <w:rPr>
                <w:rtl w:val="0"/>
              </w:rPr>
              <w:t xml:space="preserve">, 130.</w:t>
            </w:r>
            <w:r w:rsidR="00000000" w:rsidRPr="00000000" w:rsidDel="00000000">
              <w:rPr>
                <w:vertAlign w:val="superscript"/>
                <w:rtl w:val="0"/>
              </w:rPr>
              <w:t xml:space="preserve">4</w:t>
            </w:r>
            <w:r w:rsidR="00000000" w:rsidRPr="00000000" w:rsidDel="00000000">
              <w:rPr>
                <w:rtl w:val="0"/>
              </w:rPr>
              <w:t xml:space="preserve">, 130.</w:t>
            </w:r>
            <w:r w:rsidR="00000000" w:rsidRPr="00000000" w:rsidDel="00000000">
              <w:rPr>
                <w:vertAlign w:val="superscript"/>
                <w:rtl w:val="0"/>
              </w:rPr>
              <w:t xml:space="preserve">5</w:t>
            </w:r>
            <w:r w:rsidR="00000000" w:rsidRPr="00000000" w:rsidDel="00000000">
              <w:rPr>
                <w:rtl w:val="0"/>
              </w:rPr>
              <w:t xml:space="preserve">, 130.</w:t>
            </w:r>
            <w:r w:rsidR="00000000" w:rsidRPr="00000000" w:rsidDel="00000000">
              <w:rPr>
                <w:vertAlign w:val="superscript"/>
                <w:rtl w:val="0"/>
              </w:rPr>
              <w:t xml:space="preserve">6</w:t>
            </w:r>
            <w:r w:rsidR="00000000" w:rsidRPr="00000000" w:rsidDel="00000000">
              <w:rPr>
                <w:rtl w:val="0"/>
              </w:rPr>
              <w:t xml:space="preserve">, 130.</w:t>
            </w:r>
            <w:r w:rsidR="00000000" w:rsidRPr="00000000" w:rsidDel="00000000">
              <w:rPr>
                <w:vertAlign w:val="superscript"/>
                <w:rtl w:val="0"/>
              </w:rPr>
              <w:t xml:space="preserve">7</w:t>
            </w:r>
            <w:r w:rsidR="00000000" w:rsidRPr="00000000" w:rsidDel="00000000">
              <w:rPr>
                <w:rtl w:val="0"/>
              </w:rPr>
              <w:t xml:space="preserve">, 130.</w:t>
            </w:r>
            <w:r w:rsidR="00000000" w:rsidRPr="00000000" w:rsidDel="00000000">
              <w:rPr>
                <w:vertAlign w:val="superscript"/>
                <w:rtl w:val="0"/>
              </w:rPr>
              <w:t xml:space="preserve">8</w:t>
            </w:r>
            <w:r w:rsidR="00000000" w:rsidRPr="00000000" w:rsidDel="00000000">
              <w:rPr>
                <w:rtl w:val="0"/>
              </w:rPr>
              <w:t xml:space="preserve">., 130.</w:t>
            </w:r>
            <w:r w:rsidR="00000000" w:rsidRPr="00000000" w:rsidDel="00000000">
              <w:rPr>
                <w:vertAlign w:val="superscript"/>
                <w:rtl w:val="0"/>
              </w:rPr>
              <w:t xml:space="preserve">9</w:t>
            </w:r>
            <w:r w:rsidR="00000000" w:rsidRPr="00000000" w:rsidDel="00000000">
              <w:rPr>
                <w:rtl w:val="0"/>
              </w:rPr>
              <w:t xml:space="preserve">., 130.</w:t>
            </w:r>
            <w:r w:rsidR="00000000" w:rsidRPr="00000000" w:rsidDel="00000000">
              <w:rPr>
                <w:vertAlign w:val="superscript"/>
                <w:rtl w:val="0"/>
              </w:rPr>
              <w:t xml:space="preserve">10</w:t>
            </w:r>
            <w:r w:rsidR="00000000" w:rsidRPr="00000000" w:rsidDel="00000000">
              <w:rPr>
                <w:rtl w:val="0"/>
              </w:rPr>
              <w:t xml:space="preserve">., 130.</w:t>
            </w:r>
            <w:r w:rsidR="00000000" w:rsidRPr="00000000" w:rsidDel="00000000">
              <w:rPr>
                <w:vertAlign w:val="superscript"/>
                <w:rtl w:val="0"/>
              </w:rPr>
              <w:t xml:space="preserve">11</w:t>
            </w:r>
            <w:r w:rsidR="00000000" w:rsidRPr="00000000" w:rsidDel="00000000">
              <w:rPr>
                <w:rtl w:val="0"/>
              </w:rPr>
              <w:t xml:space="preserve">., 130.</w:t>
            </w:r>
            <w:r w:rsidR="00000000" w:rsidRPr="00000000" w:rsidDel="00000000">
              <w:rPr>
                <w:vertAlign w:val="superscript"/>
                <w:rtl w:val="0"/>
              </w:rPr>
              <w:t xml:space="preserve">12</w:t>
            </w:r>
            <w:r w:rsidR="00000000" w:rsidRPr="00000000" w:rsidDel="00000000">
              <w:rPr>
                <w:rtl w:val="0"/>
              </w:rPr>
              <w:t xml:space="preserve">., 130.</w:t>
            </w:r>
            <w:r w:rsidR="00000000" w:rsidRPr="00000000" w:rsidDel="00000000">
              <w:rPr>
                <w:vertAlign w:val="superscript"/>
                <w:rtl w:val="0"/>
              </w:rPr>
              <w:t xml:space="preserve">13</w:t>
            </w:r>
            <w:r w:rsidR="00000000" w:rsidRPr="00000000" w:rsidDel="00000000">
              <w:rPr>
                <w:rtl w:val="0"/>
              </w:rPr>
              <w:t xml:space="preserve">. 130.</w:t>
            </w:r>
            <w:r w:rsidR="00000000" w:rsidRPr="00000000" w:rsidDel="00000000">
              <w:rPr>
                <w:vertAlign w:val="superscript"/>
                <w:rtl w:val="0"/>
              </w:rPr>
              <w:t xml:space="preserve">14</w:t>
            </w:r>
            <w:r w:rsidR="00000000" w:rsidRPr="00000000" w:rsidDel="00000000">
              <w:rPr>
                <w:rtl w:val="0"/>
              </w:rPr>
              <w:t xml:space="preserve">., 130.</w:t>
            </w:r>
            <w:r w:rsidR="00000000" w:rsidRPr="00000000" w:rsidDel="00000000">
              <w:rPr>
                <w:vertAlign w:val="superscript"/>
                <w:rtl w:val="0"/>
              </w:rPr>
              <w:t xml:space="preserve">15</w:t>
            </w:r>
            <w:r w:rsidR="00000000" w:rsidRPr="00000000" w:rsidDel="00000000">
              <w:rPr>
                <w:rtl w:val="0"/>
              </w:rPr>
              <w:t xml:space="preserve">., 130.</w:t>
            </w:r>
            <w:r w:rsidR="00000000" w:rsidRPr="00000000" w:rsidDel="00000000">
              <w:rPr>
                <w:vertAlign w:val="superscript"/>
                <w:rtl w:val="0"/>
              </w:rPr>
              <w:t xml:space="preserve">16</w:t>
            </w:r>
            <w:r w:rsidR="00000000" w:rsidRPr="00000000" w:rsidDel="00000000">
              <w:rPr>
                <w:rtl w:val="0"/>
              </w:rPr>
              <w:t xml:space="preserve">., 130.</w:t>
            </w:r>
            <w:r w:rsidR="00000000" w:rsidRPr="00000000" w:rsidDel="00000000">
              <w:rPr>
                <w:vertAlign w:val="superscript"/>
                <w:rtl w:val="0"/>
              </w:rPr>
              <w:t xml:space="preserve">17</w:t>
            </w:r>
            <w:r w:rsidR="00000000" w:rsidRPr="00000000" w:rsidDel="00000000">
              <w:rPr>
                <w:rtl w:val="0"/>
              </w:rPr>
              <w:t xml:space="preserve">., 130.</w:t>
            </w:r>
            <w:r w:rsidR="00000000" w:rsidRPr="00000000" w:rsidDel="00000000">
              <w:rPr>
                <w:vertAlign w:val="superscript"/>
                <w:rtl w:val="0"/>
              </w:rPr>
              <w:t xml:space="preserve">18</w:t>
            </w:r>
            <w:r w:rsidR="00000000" w:rsidRPr="00000000" w:rsidDel="00000000">
              <w:rPr>
                <w:rtl w:val="0"/>
              </w:rPr>
              <w:t xml:space="preserve">., 130.</w:t>
            </w:r>
            <w:r w:rsidR="00000000" w:rsidRPr="00000000" w:rsidDel="00000000">
              <w:rPr>
                <w:vertAlign w:val="superscript"/>
                <w:rtl w:val="0"/>
              </w:rPr>
              <w:t xml:space="preserve">19</w:t>
            </w:r>
            <w:r w:rsidR="00000000" w:rsidRPr="00000000" w:rsidDel="00000000">
              <w:rPr>
                <w:rtl w:val="0"/>
              </w:rPr>
              <w:t xml:space="preserve">., 130.</w:t>
            </w:r>
            <w:r w:rsidR="00000000" w:rsidRPr="00000000" w:rsidDel="00000000">
              <w:rPr>
                <w:vertAlign w:val="superscript"/>
                <w:rtl w:val="0"/>
              </w:rPr>
              <w:t xml:space="preserve">20</w:t>
            </w:r>
            <w:r w:rsidR="00000000" w:rsidRPr="00000000" w:rsidDel="00000000">
              <w:rPr>
                <w:rtl w:val="0"/>
              </w:rPr>
              <w:t xml:space="preserve">., 130.</w:t>
            </w:r>
            <w:r w:rsidR="00000000" w:rsidRPr="00000000" w:rsidDel="00000000">
              <w:rPr>
                <w:vertAlign w:val="superscript"/>
                <w:rtl w:val="0"/>
              </w:rPr>
              <w:t xml:space="preserve">21</w:t>
            </w:r>
            <w:r w:rsidR="00000000" w:rsidRPr="00000000" w:rsidDel="00000000">
              <w:rPr>
                <w:rtl w:val="0"/>
              </w:rPr>
              <w:t xml:space="preserve">., 130.</w:t>
            </w:r>
            <w:r w:rsidR="00000000" w:rsidRPr="00000000" w:rsidDel="00000000">
              <w:rPr>
                <w:vertAlign w:val="superscript"/>
                <w:rtl w:val="0"/>
              </w:rPr>
              <w:t xml:space="preserve">22</w:t>
            </w:r>
            <w:r w:rsidR="00000000" w:rsidRPr="00000000" w:rsidDel="00000000">
              <w:rPr>
                <w:rtl w:val="0"/>
              </w:rPr>
              <w:t xml:space="preserve">., 130.</w:t>
            </w:r>
            <w:r w:rsidR="00000000" w:rsidRPr="00000000" w:rsidDel="00000000">
              <w:rPr>
                <w:vertAlign w:val="superscript"/>
                <w:rtl w:val="0"/>
              </w:rPr>
              <w:t xml:space="preserve">23.</w:t>
            </w:r>
            <w:r w:rsidR="00000000" w:rsidRPr="00000000" w:rsidDel="00000000">
              <w:rPr>
                <w:rtl w:val="0"/>
              </w:rPr>
              <w:t xml:space="preserve">, 130.</w:t>
            </w:r>
            <w:r w:rsidR="00000000" w:rsidRPr="00000000" w:rsidDel="00000000">
              <w:rPr>
                <w:vertAlign w:val="superscript"/>
                <w:rtl w:val="0"/>
              </w:rPr>
              <w:t xml:space="preserve">24</w:t>
            </w:r>
            <w:r w:rsidR="00000000" w:rsidRPr="00000000" w:rsidDel="00000000">
              <w:rPr>
                <w:rtl w:val="0"/>
              </w:rPr>
              <w:t xml:space="preserve">, 130.</w:t>
            </w:r>
            <w:r w:rsidR="00000000" w:rsidRPr="00000000" w:rsidDel="00000000">
              <w:rPr>
                <w:vertAlign w:val="superscript"/>
                <w:rtl w:val="0"/>
              </w:rPr>
              <w:t xml:space="preserve">25 </w:t>
            </w:r>
            <w:r w:rsidR="00000000" w:rsidRPr="00000000" w:rsidDel="00000000">
              <w:rPr>
                <w:rtl w:val="0"/>
              </w:rPr>
              <w:t xml:space="preserve">un 130.</w:t>
            </w:r>
            <w:r w:rsidR="00000000" w:rsidRPr="00000000" w:rsidDel="00000000">
              <w:rPr>
                <w:vertAlign w:val="superscript"/>
                <w:rtl w:val="0"/>
              </w:rPr>
              <w:t xml:space="preserve">26</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Energoefektivitāte un elektromobilitāte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Vispārīgās prasības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w:t>
            </w:r>
            <w:r w:rsidR="00000000" w:rsidRPr="00000000" w:rsidDel="00000000">
              <w:rPr>
                <w:rtl w:val="0"/>
              </w:rPr>
              <w:t xml:space="preserve"> Jaunu ēku projektē tā, lai tās energoefektivitāte atbilst minimālajām prasībām jaunu ēku norobežojošo konstrukciju siltumtehnikai.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3</w:t>
            </w:r>
            <w:r w:rsidR="00000000" w:rsidRPr="00000000" w:rsidDel="00000000">
              <w:rPr>
                <w:rtl w:val="0"/>
              </w:rPr>
              <w:t xml:space="preserve"> Ja ēku atjauno, lai tā atbilstu minimālajām energoefektivitātes prasībām, nodrošina atbilstību būves elementu minimālajām energoefektivitātes prasībām saskaņā ar būvnormatīvos noteikto regulējumu jaunu ēku norobežojošo konstrukciju siltumtehnikai, bet nozīmīgas atjaunošanas gadījumā – esošu ēku atjaunošana un pārbūves norobežojošo konstrukciju siltumtehnikai.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4</w:t>
            </w:r>
            <w:r w:rsidR="00000000" w:rsidRPr="00000000" w:rsidDel="00000000">
              <w:rPr>
                <w:rtl w:val="0"/>
              </w:rPr>
              <w:t xml:space="preserve"> Ēkām, kurām veic nozīmīgu atjaunošanu, ciktāl tas ir tehniski, funkcionāli un ekonomiski iespējams, to risina, lai ēkas vai tās atjaunotās daļas energoefektivitāte tiktu uzlabota, izpildot minimālās prasības energoefektivitātes jomā. Minētās prasības piemēro atjaunojamajai ēkai vai ēkas vienībai kopumā. Papildus vai kā alternatīvu, minimālās prasības energoefektivitātes jomā var piemērot tikai atjaunojamajiem būves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 Saules enerģijas iekārtu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1. jaunai publiskā sektora subjekta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2. jaunai nedzīvojamai ēkai ar kopējo platību lielāku par 250m</w:t>
            </w:r>
            <w:r w:rsidR="00000000" w:rsidRPr="00000000" w:rsidDel="00000000">
              <w:rPr>
                <w:vertAlign w:val="superscript"/>
                <w:rtl w:val="0"/>
              </w:rPr>
              <w:t xml:space="preserve">2</w:t>
            </w:r>
            <w:r w:rsidR="00000000" w:rsidRPr="00000000" w:rsidDel="00000000">
              <w:rPr>
                <w:rtl w:val="0"/>
              </w:rPr>
              <w:t xml:space="preserve">. Šā apakšpunkta prasība ir piemērojama no 2026.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3. jaunai dzīvojamai ēkai. Šā apakšpunkta prasība ir piemērojama no 2029. gada 31. decembra;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4. jaunai autostāvvietai ar jumtu, kas atrodas fiziski blakus citai ēkai. Šā apakšpunkta prasība ir piemērojama no 2029.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5</w:t>
            </w:r>
            <w:r w:rsidR="00000000" w:rsidRPr="00000000" w:rsidDel="00000000">
              <w:rPr>
                <w:rtl w:val="0"/>
              </w:rPr>
              <w:t xml:space="preserve">5. nedzīvojamajās ēkas ar kopējo platību lielāku par 500 m</w:t>
            </w:r>
            <w:r w:rsidR="00000000" w:rsidRPr="00000000" w:rsidDel="00000000">
              <w:rPr>
                <w:vertAlign w:val="superscript"/>
                <w:rtl w:val="0"/>
              </w:rPr>
              <w:t xml:space="preserve">2</w:t>
            </w:r>
            <w:r w:rsidR="00000000" w:rsidRPr="00000000" w:rsidDel="00000000">
              <w:rPr>
                <w:rtl w:val="0"/>
              </w:rPr>
              <w:t xml:space="preserve"> nozīmīgas atjaunošanas gadījumā vai veicot darbību, kurai nepieciešams būvvaldes saskaņojums, darbiem uz jumta vai ēkas inženiertehniskās sistēmas uzstādīšanai. Šā apakšpunkta prasība piemērojama no 2027.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 Jaunām nedzīvojamām ēkām ar vairāk par piecām automašīnu stāvvietām un nedzīvojamām ēkām, kurās veic nozīmīgu atjaunošanu, ar vairāk par piecām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sz w:val="20"/>
                <w:vertAlign w:val="superscript"/>
                <w:rtl w:val="0"/>
              </w:rPr>
              <w:t xml:space="preserve">6</w:t>
            </w:r>
            <w:r w:rsidR="00000000" w:rsidRPr="00000000" w:rsidDel="00000000">
              <w:rPr>
                <w:rtl w:val="0"/>
              </w:rPr>
              <w:t xml:space="preserve">1. vismaz vienu uzlādes punktu uz katrām piecām stāvvietām. Biroju ēkas gadījumā vienu uzlādes punktu paredz uz katrām divām stāvvietām;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6</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6</w:t>
            </w:r>
            <w:r w:rsidR="00000000" w:rsidRPr="00000000" w:rsidDel="00000000">
              <w:rPr>
                <w:rtl w:val="0"/>
              </w:rPr>
              <w:t xml:space="preserve">3. velosipēdu stāvvietas, kas veido vismaz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 Jaunām dzīvojamām ēkām ar vairāk par trim automašīnu stāvvietām un dzīvojamām ēkām, kurās veic nozīmīgu atjaunošanu, ar vairāk par trim automašīnu stāvvietām,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1. vismaz vienu uzlādes punktu. Šī apakšpunkta prasība ir attiecināma uz jaunām dzīvojamajām ēkām, t.i. dzīvojamās ēkas nozīmīgas atjaunošanas gadījumā nav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2. kabeļu iepriekšēju ierīkošanu vismaz 50 % automašīnu stāvvietām, bet pārējām automašīnu stāvvietām – kabeļkanālus, t.i., elektrības kabeļiem paredzētus kanālus, lai vēlākā stadijā būtu iespējams ierīkot elektrotransportlīdzekļu, ar elektroenerģiju darbināmu velosipēdu un citu L kategorijas transportlīdzekļu tipu uzlādes punktus. Šo noteikumu 130.</w:t>
            </w:r>
            <w:r w:rsidR="00000000" w:rsidRPr="00000000" w:rsidDel="00000000">
              <w:rPr>
                <w:vertAlign w:val="superscript"/>
                <w:rtl w:val="0"/>
              </w:rPr>
              <w:t xml:space="preserve">7</w:t>
            </w:r>
            <w:r w:rsidR="00000000" w:rsidRPr="00000000" w:rsidDel="00000000">
              <w:rPr>
                <w:rtl w:val="0"/>
              </w:rPr>
              <w:t xml:space="preserve">1. apakšpunktā minētā uzlādes punkta vajadzībām ierīkoto kabeli iekļauj šajā punktā minēto iepriekš ierīkotu kabeļu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7</w:t>
            </w:r>
            <w:r w:rsidR="00000000" w:rsidRPr="00000000" w:rsidDel="00000000">
              <w:rPr>
                <w:rtl w:val="0"/>
              </w:rPr>
              <w:t xml:space="preserve">3. vismaz divas velosipēdu stāvvietas katrai dzīvojamās ēkas vienībai, t.i. ēkai, ēkas sekcijai, stāvam vai dzīvoklim, kas projektēts vai pielāgots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7 </w:t>
            </w:r>
            <w:r w:rsidR="00000000" w:rsidRPr="00000000" w:rsidDel="00000000">
              <w:rPr>
                <w:rtl w:val="0"/>
              </w:rPr>
              <w:t xml:space="preserve">punktā minētā automašīnu stāvvieta ir gan tā, kas ir ēkā, gan tā, kas atrodas fiziski blakus ēkai.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9</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minētais nozīmīgās atjaunošanas gadījums ir tāds, kas aptver autostāvvietas vai ēkas elektroinfrastruktūru.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1. apakšpunktā minētais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1. nodrošina viedo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2. vajadzības gadījumā nodrošina arī divvirziena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10</w:t>
            </w:r>
            <w:r w:rsidR="00000000" w:rsidRPr="00000000" w:rsidDel="00000000">
              <w:rPr>
                <w:rtl w:val="0"/>
              </w:rPr>
              <w:t xml:space="preserve">3. atbilst normatīvajiem aktiem elektrotransportlīdzekļu uzlādes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11</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2.apakšpunktā un 130.</w:t>
            </w:r>
            <w:r w:rsidR="00000000" w:rsidRPr="00000000" w:rsidDel="00000000">
              <w:rPr>
                <w:vertAlign w:val="superscript"/>
                <w:rtl w:val="0"/>
              </w:rPr>
              <w:t xml:space="preserve">7</w:t>
            </w:r>
            <w:r w:rsidR="00000000" w:rsidRPr="00000000" w:rsidDel="00000000">
              <w:rPr>
                <w:rtl w:val="0"/>
              </w:rPr>
              <w:t xml:space="preserve">2.apakšpunktā minēto kabeļu iepriekšējā ierīkošanā ierīkoto kabeļu izmēru paredz tādu, lai visās stāvvietas vietās ierīkotos uzlādes punktus varētu izmantot vienlaikus, nepieciešamības gadījumā paredzot arī slodzes vai uzlādes pārvaldības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 Ja tas ir tehniski, ekonomiski un funkcionāli iespējams, tad jaunu dzīvojamo ēku un nozīmīgi atjaunotu dzīvojamo ēku, izņemot viena dzīvokļa māju,  paredz ar aprīkojumu, kas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1. nepārtrauktu elektronisku uzraudzību, kurā mēra sistēmu efektivitāti, būtiskas novirzes, kā arī informē par apkopes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2. efektīvu vadību, kas nodrošina optimālu enerģijas ražošanu, sadali, uzkrāšanu, izmantojumu un attiecīgā gadījumā arī hidraulisko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12</w:t>
            </w:r>
            <w:r w:rsidR="00000000" w:rsidRPr="00000000" w:rsidDel="00000000">
              <w:rPr>
                <w:rtl w:val="0"/>
              </w:rPr>
              <w:t xml:space="preserve">3. spēju reaģēt uz ārējiem signāliem un koriģēt enerģijas patēriņu.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13</w:t>
            </w:r>
            <w:r w:rsidR="00000000" w:rsidRPr="00000000" w:rsidDel="00000000">
              <w:rPr>
                <w:rtl w:val="0"/>
              </w:rPr>
              <w:t xml:space="preserve"> Ēkas nozīmīgas atjaunošanas gadījumā izvērtē augstas efektivitātes alternatīvu sistēmu izmantošanu un tādu paredz, ja tas ir tehniski, funkcionāli un ekonomiski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14</w:t>
            </w:r>
            <w:r w:rsidR="00000000" w:rsidRPr="00000000" w:rsidDel="00000000">
              <w:rPr>
                <w:rtl w:val="0"/>
              </w:rPr>
              <w:t xml:space="preserve"> Uzlabojot vai mainot būves elementu, kas ir norobežojošo konstrukciju daļa un kas būtiski ietekmē norobežojošo konstrukciju energoefektivitāti, būves elementa energoefektivitāte atbilst minimālajām energoefektivitātes prasībām, ciktāl tas ir tehniski, funkcionāli un ekonomiski iespējams. Ja tiek mainīts iekšējais inženiertīkls vai tā daļa, vai veikti tā uzlabojumi, tad attiecīgajās izmaiņas veicamas uzlabojot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15 </w:t>
            </w:r>
            <w:r w:rsidR="00000000" w:rsidRPr="00000000" w:rsidDel="00000000">
              <w:rPr>
                <w:rtl w:val="0"/>
              </w:rPr>
              <w:t xml:space="preserve">Šo noteikumu 11.</w:t>
            </w:r>
            <w:r w:rsidR="00000000" w:rsidRPr="00000000" w:rsidDel="00000000">
              <w:rPr>
                <w:vertAlign w:val="superscript"/>
                <w:rtl w:val="0"/>
              </w:rPr>
              <w:t xml:space="preserve">1</w:t>
            </w:r>
            <w:r w:rsidR="00000000" w:rsidRPr="00000000" w:rsidDel="00000000">
              <w:rPr>
                <w:rtl w:val="0"/>
              </w:rPr>
              <w:t xml:space="preserve"> nodaļā un 12.12. apakšnodaļā vārds "ēka" ir lietots ar nozīmi, ka tā ir ar jumtu un sienām esoša būve, kuras iekštelpu vides regulēšanai izmanto šādam nolūkam paredzētu enerģiju un ir piemērojams Ēku energoefektivitātes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Atkāpes no vispārīgajām prasībām energoefektivitātes un elektromobilitātes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1., 130.</w:t>
            </w:r>
            <w:r w:rsidR="00000000" w:rsidRPr="00000000" w:rsidDel="00000000">
              <w:rPr>
                <w:vertAlign w:val="superscript"/>
                <w:rtl w:val="0"/>
              </w:rPr>
              <w:t xml:space="preserve">6</w:t>
            </w:r>
            <w:r w:rsidR="00000000" w:rsidRPr="00000000" w:rsidDel="00000000">
              <w:rPr>
                <w:rtl w:val="0"/>
              </w:rPr>
              <w:t xml:space="preserve">.2., 130.</w:t>
            </w:r>
            <w:r w:rsidR="00000000" w:rsidRPr="00000000" w:rsidDel="00000000">
              <w:rPr>
                <w:vertAlign w:val="superscript"/>
                <w:rtl w:val="0"/>
              </w:rPr>
              <w:t xml:space="preserve">7</w:t>
            </w:r>
            <w:r w:rsidR="00000000" w:rsidRPr="00000000" w:rsidDel="00000000">
              <w:rPr>
                <w:rtl w:val="0"/>
              </w:rPr>
              <w:t xml:space="preserve">1. un 130.</w:t>
            </w:r>
            <w:r w:rsidR="00000000" w:rsidRPr="00000000" w:rsidDel="00000000">
              <w:rPr>
                <w:vertAlign w:val="superscript"/>
                <w:rtl w:val="0"/>
              </w:rPr>
              <w:t xml:space="preserve">7</w:t>
            </w:r>
            <w:r w:rsidR="00000000" w:rsidRPr="00000000" w:rsidDel="00000000">
              <w:rPr>
                <w:rtl w:val="0"/>
              </w:rPr>
              <w:t xml:space="preserve">2. apakšpunktā minētās uzlādes punktu infrastruktūras jomas prasības nepiemēro, ja uzlādes punktu infrastruktūra būtu atkarīga no izolētas mikrosistēmas un prasību izpildes rezultātā rastos problēmas vietējās energosistēmas darbībai un tiktu apdraudēta vietējā tīkla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17</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 un 130.</w:t>
            </w:r>
            <w:r w:rsidR="00000000" w:rsidRPr="00000000" w:rsidDel="00000000">
              <w:rPr>
                <w:vertAlign w:val="superscript"/>
                <w:rtl w:val="0"/>
              </w:rPr>
              <w:t xml:space="preserve">7</w:t>
            </w:r>
            <w:r w:rsidR="00000000" w:rsidRPr="00000000" w:rsidDel="00000000">
              <w:rPr>
                <w:rtl w:val="0"/>
              </w:rPr>
              <w:t xml:space="preserve"> punktā minētās prasības nozīmīgas atjaunošanas gadījumā var nepiemērot, ja uzlādes punktu un kabeļkanālu ierīkošanas izmaksas pārsniedz 10 % no ēkas nozīmīgas atjaunošanas kopējām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18</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3.apakšpupunktā un 130.</w:t>
            </w:r>
            <w:r w:rsidR="00000000" w:rsidRPr="00000000" w:rsidDel="00000000">
              <w:rPr>
                <w:vertAlign w:val="superscript"/>
                <w:rtl w:val="0"/>
              </w:rPr>
              <w:t xml:space="preserve">7</w:t>
            </w:r>
            <w:r w:rsidR="00000000" w:rsidRPr="00000000" w:rsidDel="00000000">
              <w:rPr>
                <w:rtl w:val="0"/>
              </w:rPr>
              <w:t xml:space="preserve">3.apakšpunktā noteiktās prasības par velosipēdu stāvvietu skaitu var koriģēt ar būvspeciālista pamatojumu, kas iekļauj arī novērtējumu par vietējām īpatnībām, attiecīgo pamatojumu pievienojot vai iekļaujot būvniecības ieceres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19</w:t>
            </w:r>
            <w:r w:rsidR="00000000" w:rsidRPr="00000000" w:rsidDel="00000000">
              <w:rPr>
                <w:rtl w:val="0"/>
              </w:rPr>
              <w:t xml:space="preserve"> Ja šo noteikumu 130.</w:t>
            </w:r>
            <w:r w:rsidR="00000000" w:rsidRPr="00000000" w:rsidDel="00000000">
              <w:rPr>
                <w:vertAlign w:val="superscript"/>
                <w:rtl w:val="0"/>
              </w:rPr>
              <w:t xml:space="preserve">7</w:t>
            </w:r>
            <w:r w:rsidR="00000000" w:rsidRPr="00000000" w:rsidDel="00000000">
              <w:rPr>
                <w:rtl w:val="0"/>
              </w:rPr>
              <w:t xml:space="preserve">3.apakšpunktā minēto prasību par divām velosipēdu stāvvietām uz katru dzīvojamās ēkas vienību nozīmīgas atjaunošanas gadījumā nav iespējams izpildīt, tad paredz pēc iespējas vairāk velosipēdu stāvvietas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 Šo noteikumu  6.</w:t>
            </w:r>
            <w:r w:rsidR="00000000" w:rsidRPr="00000000" w:rsidDel="00000000">
              <w:rPr>
                <w:vertAlign w:val="superscript"/>
                <w:rtl w:val="0"/>
              </w:rPr>
              <w:t xml:space="preserve">2</w:t>
            </w:r>
            <w:r w:rsidR="00000000" w:rsidRPr="00000000" w:rsidDel="00000000">
              <w:rPr>
                <w:rtl w:val="0"/>
              </w:rPr>
              <w:t xml:space="preserve"> un 130.</w:t>
            </w:r>
            <w:r w:rsidR="00000000" w:rsidRPr="00000000" w:rsidDel="00000000">
              <w:rPr>
                <w:vertAlign w:val="superscript"/>
                <w:rtl w:val="0"/>
              </w:rPr>
              <w:t xml:space="preserve">5</w:t>
            </w:r>
            <w:r w:rsidR="00000000" w:rsidRPr="00000000" w:rsidDel="00000000">
              <w:rPr>
                <w:rtl w:val="0"/>
              </w:rPr>
              <w:t xml:space="preserve"> punkta prasību par saules enerģijas sistēmu uzstādīšanu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1. ja objekts neatbilst šo noteikumu 130.</w:t>
            </w:r>
            <w:r w:rsidR="00000000" w:rsidRPr="00000000" w:rsidDel="00000000">
              <w:rPr>
                <w:vertAlign w:val="superscript"/>
                <w:rtl w:val="0"/>
              </w:rPr>
              <w:t xml:space="preserve">15 </w:t>
            </w:r>
            <w:r w:rsidR="00000000" w:rsidRPr="00000000" w:rsidDel="00000000">
              <w:rPr>
                <w:rtl w:val="0"/>
              </w:rPr>
              <w:t xml:space="preserve">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2. ēkai, kas ir kultūras piemineklis vai kurā atrodas kultūras piemineklis, vai ēka atrodas kultūras pieminekļu teritorijā, vai pašvaldība ēkai noteikusi kultūrvēsturisko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3. ēkai, kas atrodas aizsargājamā teritorijā vai tai noteikti arhitektoniski ierobežojumi, kas nepieļauj saules enerģijas sistēmu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4. ēkai, kuras faktiskā enerģijas patēriņa cikls būtiski nesakrīt ar saules enerģijas ražošanas laiku, tajā skaitā izglītības iestāžu ēkas, piemēram, skolas, kurās mācību process nenotiek vasaras periodā, kad saules enerģijas sistēmas darbojas visefektīvāk;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5. ēkai, kas paredzēta izmantošanai periodiski,piemēram, tikai atsevišķu pasākumu laikā, vai ar būtiskiem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6. uzstādīšanu būtiski ierobežo pastāvīgs ēnojums vai citi ārējie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  ja saules enerģijas sistēmu uzstādīšana konkrētajā objektā nav tehniski iespējama, ekonomiski pamatota vai funkcionāli īstenojama,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 tehnisku ierobežojumu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7.1.1. ēkas konstrukciju nestspēja nav pietiekama un tās pastiprināšana ir nesamērīga;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7.1.2. jumta vai citas uzstādīšanas virsmas orientācija, slīpums vai platība būtiski ierobežo saules enerģijas ražošanas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7.1.3. jumta virsma vai cita uzstādīšanas virsma ir nepieciešama ēkas inženiertehnisko sistēmu vai tehnoloģisko iekārtu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 ekonomisku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7.2.1. investīcijas atmaksāšanās periods pārsniedz ekonomiski pamatotu laikposmu, kas parasti ir 10 gadi, atmaksāšanās perioda noteikšanā ņemot vērā arī jau uzbūvētu daudzdzīvokļu dzīvojamo ēku tehnisko iespēju ierobežojumus, kuru dēļ saražoto elektroenerģiju būtu nepieciešams nodot kopējā tīklā un tajā pašā ēkā citā vietā to patērēt, kā arī enerģijas uzkrāšanas risinājuma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7.2.2. uzstādīšanas izmaksas ir nesamērīgas attiecībā pret ēkas vērtību, lietošanas ilgumu vai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7.2.3. ēkā nav paredzēti risinājumi saražotās elektroenerģijas uzkrāšanai vai nodošanai elektrotīklā, bet tāda risinājuma paredzēšana nav ekonomiski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 funkcionālu vai drošības apsvērumu dēļ,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7.3.1. saules enerģijas sistēmas uzstādīšana traucē ēkas pamatfunkciju vai ekspluatācijas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7.3.2. ēka ir daļa no kritiskās infrastruktūras vai aizsardzības objektiem, kuros pastāv drošības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7.3.3. uzstādīšana nav savienojama ar ēkā notiekošajiem tehnoloģiskajiem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7.4. ja saules enerģijas sistēmu aizstāj cita tehnoloģija saskaņā ar tehnoloģiju neitralitātes principu, piemēram, ja līdzvērtīgu enerģijas daudzumu paredz ražot izmantojot citu atjaunīgu energoavotu, piemēram, mazas jumta vēja turbīnas.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20</w:t>
            </w:r>
            <w:r w:rsidR="00000000" w:rsidRPr="00000000" w:rsidDel="00000000">
              <w:rPr>
                <w:rtl w:val="0"/>
              </w:rPr>
              <w:t xml:space="preserve">8. jaunai ēkai, ja līdz šo noteikumu 130.</w:t>
            </w:r>
            <w:r w:rsidR="00000000" w:rsidRPr="00000000" w:rsidDel="00000000">
              <w:rPr>
                <w:vertAlign w:val="superscript"/>
                <w:rtl w:val="0"/>
              </w:rPr>
              <w:t xml:space="preserve">5</w:t>
            </w:r>
            <w:r w:rsidR="00000000" w:rsidRPr="00000000" w:rsidDel="00000000">
              <w:rPr>
                <w:rtl w:val="0"/>
              </w:rPr>
              <w:t xml:space="preserve"> punktā minētajam datumam atbilstoši normatīvajiem aktiem būvniecības jomā būvniecības ieceres dokumentācija saskaņota vai iesniegta saskaņošanai institūcijā,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21</w:t>
            </w:r>
            <w:r w:rsidR="00000000" w:rsidRPr="00000000" w:rsidDel="00000000">
              <w:rPr>
                <w:rtl w:val="0"/>
              </w:rPr>
              <w:t xml:space="preserve"> Šo noteikum 130.</w:t>
            </w:r>
            <w:r w:rsidR="00000000" w:rsidRPr="00000000" w:rsidDel="00000000">
              <w:rPr>
                <w:vertAlign w:val="superscript"/>
                <w:rtl w:val="0"/>
              </w:rPr>
              <w:t xml:space="preserve">20</w:t>
            </w:r>
            <w:r w:rsidR="00000000" w:rsidRPr="00000000" w:rsidDel="00000000">
              <w:rPr>
                <w:rtl w:val="0"/>
              </w:rPr>
              <w:t xml:space="preserve">7.apakšpunkta piemērošanas gadījumā to pamato ar tehniski ekonomisko izvērtējumu, kurā iekļauts saules enerģijas potenciāla novērtējums, izmaksu un ieguvumu analīze un alternatīvu risinājumu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22</w:t>
            </w:r>
            <w:r w:rsidR="00000000" w:rsidRPr="00000000" w:rsidDel="00000000">
              <w:rPr>
                <w:rtl w:val="0"/>
              </w:rPr>
              <w:t xml:space="preserve"> Vietās, kur automašīnu paredzēts novietot uz neilgu laiku, piemēram, pie vairumtirdzniecības un mazumtirdzniecības pakalpojumu ēkas, kur parasti to novieto uz laiku līdz divām stundām, šo noteikumu 130.</w:t>
            </w:r>
            <w:r w:rsidR="00000000" w:rsidRPr="00000000" w:rsidDel="00000000">
              <w:rPr>
                <w:vertAlign w:val="superscript"/>
                <w:rtl w:val="0"/>
              </w:rPr>
              <w:t xml:space="preserve">6</w:t>
            </w:r>
            <w:r w:rsidR="00000000" w:rsidRPr="00000000" w:rsidDel="00000000">
              <w:rPr>
                <w:rtl w:val="0"/>
              </w:rPr>
              <w:t xml:space="preserve">1. apakšpunktā minēto uzlādes punktu skaitu var samazināt uzstādot vienu vai vairākus lieljaudas uzlādes punktus, vienlaikus nodrošinot, ka attiecīgajā vietā visu uzlādes punktu jaudu summa sakrīt vai pārsniedz jaudu, kādu nodrošinātu 130.</w:t>
            </w:r>
            <w:r w:rsidR="00000000" w:rsidRPr="00000000" w:rsidDel="00000000">
              <w:rPr>
                <w:vertAlign w:val="superscript"/>
                <w:rtl w:val="0"/>
              </w:rPr>
              <w:t xml:space="preserve">6</w:t>
            </w:r>
            <w:r w:rsidR="00000000" w:rsidRPr="00000000" w:rsidDel="00000000">
              <w:rPr>
                <w:rtl w:val="0"/>
              </w:rPr>
              <w:t xml:space="preserve">1. apakšpunktā minētais uzlādes punktu skaits, pieņemot, ka katra jauda būtu 11 kW. Minētais princips piemērojams tik tālu, cik tas nodrošinātu autostāvvietas lietotāju vajadzības par nepieciešamo uzlādes punktu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23  </w:t>
            </w:r>
            <w:r w:rsidR="00000000" w:rsidRPr="00000000" w:rsidDel="00000000">
              <w:rPr>
                <w:rtl w:val="0"/>
              </w:rPr>
              <w:t xml:space="preserve">Ja pastāv kopējā tīkla ierobežojumi vai ir grūti prognozēt ar iepriekš ierīkotu kabeļu ierīkošanu saistītās tālākās faktiskās vajadzības, tad šo noteikumu 130.</w:t>
            </w:r>
            <w:r w:rsidR="00000000" w:rsidRPr="00000000" w:rsidDel="00000000">
              <w:rPr>
                <w:vertAlign w:val="superscript"/>
                <w:rtl w:val="0"/>
              </w:rPr>
              <w:t xml:space="preserve">6</w:t>
            </w:r>
            <w:r w:rsidR="00000000" w:rsidRPr="00000000" w:rsidDel="00000000">
              <w:rPr>
                <w:rtl w:val="0"/>
              </w:rPr>
              <w:t xml:space="preserve">2. un 130.</w:t>
            </w:r>
            <w:r w:rsidR="00000000" w:rsidRPr="00000000" w:rsidDel="00000000">
              <w:rPr>
                <w:vertAlign w:val="superscript"/>
                <w:rtl w:val="0"/>
              </w:rPr>
              <w:t xml:space="preserve">7</w:t>
            </w:r>
            <w:r w:rsidR="00000000" w:rsidRPr="00000000" w:rsidDel="00000000">
              <w:rPr>
                <w:rtl w:val="0"/>
              </w:rPr>
              <w:t xml:space="preserve">2. apakšpunktā minēto kabeļu iepriekšēju ierīkošanu pieļaujams aizstāt ar kabeļkanāliem ar ievilcējvadu, kabeļrenēm iekštelpu autostāvvietās un zonās bez cietā seguma un uzlādes punktu balstiem āra autostāvvietās.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24 </w:t>
            </w:r>
            <w:r w:rsidR="00000000" w:rsidRPr="00000000" w:rsidDel="00000000">
              <w:rPr>
                <w:rtl w:val="0"/>
              </w:rPr>
              <w:t xml:space="preserve">Šo noteikumu 130.</w:t>
            </w:r>
            <w:r w:rsidR="00000000" w:rsidRPr="00000000" w:rsidDel="00000000">
              <w:rPr>
                <w:vertAlign w:val="superscript"/>
                <w:rtl w:val="0"/>
              </w:rPr>
              <w:t xml:space="preserve">6</w:t>
            </w:r>
            <w:r w:rsidR="00000000" w:rsidRPr="00000000" w:rsidDel="00000000">
              <w:rPr>
                <w:rtl w:val="0"/>
              </w:rPr>
              <w:t xml:space="preserve">3. apakšpunktā minēto prasību par velosipēdu stāvvietu ierīkošanu var nepiemērot nedzīvojamām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1. kurām piekļuve ar velosipēdu ir fiziski ierobežota vai bīstama infrastruktūras trūkuma dēļ, piemēram, ja objekts, tostarp veikals, lielveikals vai birojs, atrodas ārpus apdzīvotām vietām vai pie autoceļiem, kuru sasniegšanai nepieciešams izmantot maģistrāles bez veloinfrastruktūras;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2. kurās ir noteikts paaugstinātas drošības vai speciāls piekļuves režīms, kas liedz personīgo transportlīdzekļu ienešanu vai novietošanu teritorijā, tostarp valsts aizsardzības iestādēs, valsts drošības iestādēs, ieslodzījuma vietās, kritiskās infrastruktūras objektu slēgtajās zonās vai rūpnieciskās ražošanas objektu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3. kuras ir funkcionāli paredzētas bīstamiem tehnoloģiskiem procesiem, kuru norises vietās drošības apsvērumu dēļ ir aizliegta brīva personu pārvietošanās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4. kuras kalpo kā automatizēti industriālie vai tehniskie punkti bez pastāvīgām darba vietām, kuros uzturēšanās ir epizodiska un saistīta tikai ar iekārtu apkopi vai specifisku kravu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5. kuras tiek izmantotas specifiskiem lauksaimniecības vai mežsaimniecības mērķiem, atrodoties ievērojamā attālumā no apdzīvotām vietām un kalpojot tikai tehnikas, lopu vai izejvielu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24</w:t>
            </w:r>
            <w:r w:rsidR="00000000" w:rsidRPr="00000000" w:rsidDel="00000000">
              <w:rPr>
                <w:rtl w:val="0"/>
              </w:rPr>
              <w:t xml:space="preserve">6. kurās saimnieciskās darbības rakstura dēļ apmeklētāju un klientu piekļuve ar velosipēdu ir praktiski neiespējama vai mazticama, piemēram, tirdzniecības vietās, kurās pārdod lielizmēra preces, ko nav iespējams transportēt ar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25 </w:t>
            </w:r>
            <w:r w:rsidR="00000000" w:rsidRPr="00000000" w:rsidDel="00000000">
              <w:rPr>
                <w:rtl w:val="0"/>
              </w:rPr>
              <w:t xml:space="preserve">Šo noteikumu 130.</w:t>
            </w:r>
            <w:r w:rsidR="00000000" w:rsidRPr="00000000" w:rsidDel="00000000">
              <w:rPr>
                <w:vertAlign w:val="superscript"/>
                <w:rtl w:val="0"/>
              </w:rPr>
              <w:t xml:space="preserve">7</w:t>
            </w:r>
            <w:r w:rsidR="00000000" w:rsidRPr="00000000" w:rsidDel="00000000">
              <w:rPr>
                <w:rtl w:val="0"/>
              </w:rPr>
              <w:t xml:space="preserve">3. apakšpunktā minēto prasību par velosipēdu stāvvietu ierīkošanu var nepiemērot dzīvojamām ēkām, ja tiek nodrošināts funkcionāli līdzvērtīgs risinājums vai, ja velosipēdu izmantošanas pieprasījums konkrētajā gadījumā ir objektīvi nenozīmīgs, piemēram, dzīvojamām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1. kuras sastāv no individuālām dzīvojamām vienībām ar tiešu piekļuvi ārtelpai un kur katrai vienībai funkcionāli ir iespējams nodrošināt velosipēdu novietošanu savā īpašumā, piemēram, individuālās dzīvojamās mājās vai rindu mājās ar atsevišķiem zemesgabaliem;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2. kurās velosipēdu novietošanai ir paredzētas individuālas slēgtas palīgtelpas vai būves katrai dzīvojamai vienībai (piemēram, noliktavas, šķūņi, garāžas), kas funkcionāli aizstāj velosipēdu stāvvietas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3. kuras paredzētas specializētām lietotāju grupām ar būtiski ierobežotu mobilitāti, kur velosipēdu izmantošana nav raksturīga vai praktiski iespējama, piemēram, tādas specifiskas dažādu sociālo grupu kopdzīvojamās mājās kā patversmes un naktspatversme;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4. kuras paredzētas īslaicīgai vai pārejošai uzturēšanai bez individuālu transportlīdzekļu ilgstošas uzglabāšanas nepieciešamības, ja vien projektā netiek paredzēta šāda infrastruktūra (piemēram, noteikta tipa dienesta 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5. kuras atrodas teritorijās, kur piekļuve ar velosipēdu nav paredzēta vai ir objektīvi neiespējama teritorijas plānojuma vai satiksmes organizācijas dēļ, un kur nav plānota veloinfrastruktūras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6. kurās, ņemot vērā ēkas mērogu (piemēram, neliels dzīvojamo vienību skaits vai ēkas specifiskās formas vai izvietojuma dēļ), velosipēdu novietņu ierīkošana koplietošanas formā nav samērīga, ja vien katrai vienībai tiek nodrošināta alternatīva individuāla velosipēda novietošanas iespēja;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25</w:t>
            </w:r>
            <w:r w:rsidR="00000000" w:rsidRPr="00000000" w:rsidDel="00000000">
              <w:rPr>
                <w:rtl w:val="0"/>
              </w:rPr>
              <w:t xml:space="preserve">7. kurām tiešā funkcionālā tuvumā (piemēram, viena zemesgabala vai kvartāla ietvaros) ir paredzētas koplietošanas velosipēdu novietnes, kas nodrošina līdzvērtīgu pieejamību attiecīgās ēkas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r w:rsidR="00000000" w:rsidRPr="00000000" w:rsidDel="00000000">
              <w:rPr>
                <w:vertAlign w:val="superscript"/>
                <w:rtl w:val="0"/>
              </w:rPr>
              <w:t xml:space="preserve">26</w:t>
            </w:r>
            <w:r w:rsidR="00000000" w:rsidRPr="00000000" w:rsidDel="00000000">
              <w:rPr>
                <w:rtl w:val="0"/>
              </w:rPr>
              <w:t xml:space="preserve"> Šo noteikumu 130.</w:t>
            </w:r>
            <w:r w:rsidR="00000000" w:rsidRPr="00000000" w:rsidDel="00000000">
              <w:rPr>
                <w:vertAlign w:val="superscript"/>
                <w:rtl w:val="0"/>
              </w:rPr>
              <w:t xml:space="preserve">6</w:t>
            </w:r>
            <w:r w:rsidR="00000000" w:rsidRPr="00000000" w:rsidDel="00000000">
              <w:rPr>
                <w:rtl w:val="0"/>
              </w:rPr>
              <w:t xml:space="preserve">1. un 130.</w:t>
            </w:r>
            <w:r w:rsidR="00000000" w:rsidRPr="00000000" w:rsidDel="00000000">
              <w:rPr>
                <w:vertAlign w:val="superscript"/>
                <w:rtl w:val="0"/>
              </w:rPr>
              <w:t xml:space="preserve">6</w:t>
            </w:r>
            <w:r w:rsidR="00000000" w:rsidRPr="00000000" w:rsidDel="00000000">
              <w:rPr>
                <w:rtl w:val="0"/>
              </w:rPr>
              <w:t xml:space="preserve">2. apakšpunktu nepiemēro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precīzu un pilnīgu direktīvas 2024/1275 pārņemšanu vai sniegt attiecīgus skaidrojumus. Piemēram, pārņemtais direktīvas 2024/1275 7. panta 1. punkts pārņemts projekta 1.8. apakšpunktā, paredzot vienkārši to, ka "</w:t>
            </w:r>
            <w:r w:rsidR="00000000" w:rsidRPr="00000000" w:rsidDel="00000000">
              <w:rPr>
                <w:i w:val="1"/>
                <w:rtl w:val="0"/>
              </w:rPr>
              <w:t xml:space="preserve">Jaunu ēku projektē kā bezemisiju ēku</w:t>
            </w:r>
            <w:r w:rsidR="00000000" w:rsidRPr="00000000" w:rsidDel="00000000">
              <w:rPr>
                <w:rtl w:val="0"/>
              </w:rPr>
              <w:t xml:space="preserve">" , bet nenosakot nepieciešamību ievērot prasības, kas izriet no tiesību normām, kur pārņemts direktīvas 2024/1275 11.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izziņas izriet anotācijas papildināšana ar skaidrojumiem par saistību ar likumprojektu “Grozījumi Ēku energoefektivitātes likumā” [25-TA-2969], bet šādi skaidrojumi anotācijā nav atrodami.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apakšsadaļā sniegt pilnīgus projekta skaidrojumus, nodrošinot tiesību normu un ar to piemērošanu saistīto aspektu precīzu un viennozīmīgu izpratni, izvairīties no subjektīvi vērtējamām redakcijām vai tās skaidrot. Piemēram, lietoti tādi formulējumi, kā "būtiski ietekmē norobežojošo konstrukciju energoefektivitāti", "būtiskas novirzes", "būtiski pārtraukumi", "būtiski ierobežo"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apakšsadaļā skaidrot projektā veiktos papildinājumus, piemēram, Noteikumu 130.</w:t>
            </w:r>
            <w:r w:rsidR="00000000" w:rsidRPr="00000000" w:rsidDel="00000000">
              <w:rPr>
                <w:vertAlign w:val="superscript"/>
                <w:rtl w:val="0"/>
              </w:rPr>
              <w:t xml:space="preserve">20</w:t>
            </w:r>
            <w:r w:rsidR="00000000" w:rsidRPr="00000000" w:rsidDel="00000000">
              <w:rPr>
                <w:rtl w:val="0"/>
              </w:rPr>
              <w:t xml:space="preserve"> punktu, 130.</w:t>
            </w:r>
            <w:r w:rsidR="00000000" w:rsidRPr="00000000" w:rsidDel="00000000">
              <w:rPr>
                <w:vertAlign w:val="superscript"/>
                <w:rtl w:val="0"/>
              </w:rPr>
              <w:t xml:space="preserve">23</w:t>
            </w:r>
            <w:r w:rsidR="00000000" w:rsidRPr="00000000" w:rsidDel="00000000">
              <w:rPr>
                <w:rtl w:val="0"/>
              </w:rPr>
              <w:t xml:space="preserve"> punktu un citas atkāpes, kas tieši neizriet no Direktīvas 2024/1275. </w:t>
            </w:r>
            <w:r w:rsidR="00000000" w:rsidRPr="00000000" w:rsidDel="00000000">
              <w:rPr>
                <w:u w:val="single"/>
                <w:rtl w:val="0"/>
              </w:rPr>
              <w:t xml:space="preserve">Iesakām pārskatīt skaidrojumu par</w:t>
            </w:r>
            <w:r w:rsidR="00000000" w:rsidRPr="00000000" w:rsidDel="00000000">
              <w:rPr>
                <w:rtl w:val="0"/>
              </w:rPr>
              <w:t xml:space="preserve"> Eiropas Parlamenta un Padomes 2018. gada 30. maija </w:t>
            </w:r>
            <w:r w:rsidR="00000000" w:rsidRPr="00000000" w:rsidDel="00000000">
              <w:rPr>
                <w:u w:val="single"/>
                <w:rtl w:val="0"/>
              </w:rPr>
              <w:t xml:space="preserve">Regulas (ES) 2018/858</w:t>
            </w:r>
            <w:r w:rsidR="00000000" w:rsidRPr="00000000" w:rsidDel="00000000">
              <w:rPr>
                <w:rtl w:val="0"/>
              </w:rPr>
              <w:t xml:space="preserve"> par mehānisko transportlīdzekļu un to piekabju, kā arī tādiem transportlīdzekļiem paredzētu sistēmu, sastāvdaļu un atsevišķu tehnisku vienību apstiprināšanu un tirgus uzraudzību un ar ko groza Regulas (EK) Nr. 715/2007 un (EK) Nr. 595/2009 un atceļ Direktīvu 2007/46/EK </w:t>
            </w:r>
            <w:r w:rsidR="00000000" w:rsidRPr="00000000" w:rsidDel="00000000">
              <w:rPr>
                <w:u w:val="single"/>
                <w:rtl w:val="0"/>
              </w:rPr>
              <w:t xml:space="preserve">saistību ar projektu</w:t>
            </w:r>
            <w:r w:rsidR="00000000" w:rsidRPr="00000000" w:rsidDel="00000000">
              <w:rPr>
                <w:rtl w:val="0"/>
              </w:rPr>
              <w:t xml:space="preserve">. Skaidrot, kā ar projekta tvērumu tieši nesaistīta regula ieviesta Noteikumu 130.</w:t>
            </w:r>
            <w:r w:rsidR="00000000" w:rsidRPr="00000000" w:rsidDel="00000000">
              <w:rPr>
                <w:vertAlign w:val="superscript"/>
                <w:rtl w:val="0"/>
              </w:rPr>
              <w:t xml:space="preserve">26</w:t>
            </w:r>
            <w:r w:rsidR="00000000" w:rsidRPr="00000000" w:rsidDel="00000000">
              <w:rPr>
                <w:rtl w:val="0"/>
              </w:rPr>
              <w:t xml:space="preserve"> punktā, ja Noteikumu 130.</w:t>
            </w:r>
            <w:r w:rsidR="00000000" w:rsidRPr="00000000" w:rsidDel="00000000">
              <w:rPr>
                <w:vertAlign w:val="superscript"/>
                <w:rtl w:val="0"/>
              </w:rPr>
              <w:t xml:space="preserve">26</w:t>
            </w:r>
            <w:r w:rsidR="00000000" w:rsidRPr="00000000" w:rsidDel="00000000">
              <w:rPr>
                <w:rtl w:val="0"/>
              </w:rPr>
              <w:t xml:space="preserve"> punkts izriet no minētās regulas, lūdzam saistību atspoguļot arī anotācijas 5.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arī projekta atbilstību Noteikumu 1. punktam, no kura izriet, ka tie "</w:t>
            </w:r>
            <w:r w:rsidR="00000000" w:rsidRPr="00000000" w:rsidDel="00000000">
              <w:rPr>
                <w:i w:val="1"/>
                <w:rtl w:val="0"/>
              </w:rPr>
              <w:t xml:space="preserve">nosaka prasības, kādas ievēro, projektējot ēkas, stadionus, arēnas, brīvdabas estrādes un citas brīvdabas izklaides būves, kā arī prasības to novietošanai, jaunai būvniecībai, atjaunošanai, pārbūvei un restaurācijai</w:t>
            </w:r>
            <w:r w:rsidR="00000000" w:rsidRPr="00000000" w:rsidDel="00000000">
              <w:rPr>
                <w:rtl w:val="0"/>
              </w:rPr>
              <w:t xml:space="preserve">", jo no projekta izriet arī konkrēti noteikumi attiecībā uz automašīnu un velosipēdu uzlādes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ievērot, ka Eiropas Savienības tiesa spriedumā lietā C-372/00 Komisija pret Īriju ([2001] ECR I-10303, 13.pkt.) un lietā 420/85 Komisija pret Itāliju ([1987] ECR 2983, 5.pkt.) atzinusi, ka ir pieļaujamas atkāpes no direktīvas transponēšanas pienākuma ģeogrāfisku iemeslu dēļ. </w:t>
            </w:r>
            <w:r w:rsidR="00000000" w:rsidRPr="00000000" w:rsidDel="00000000">
              <w:rPr>
                <w:u w:val="single"/>
                <w:rtl w:val="0"/>
              </w:rPr>
              <w:t xml:space="preserve">Taču arī gadījumos, kad dalībvalstij ir pamats atsaukties uz ģeogrāfiskiem apstākļiem, lai nepārņemtu konkrētu direktīvu, ir būtiski, ka par to savlaicīgi tiek informēta Eiropas Komisija</w:t>
            </w:r>
            <w:r w:rsidR="00000000" w:rsidRPr="00000000" w:rsidDel="00000000">
              <w:rPr>
                <w:rtl w:val="0"/>
              </w:rPr>
              <w:t xml:space="preserve">. Tādā veidā izvairoties, ka kompetentās Eiropas Savienības institūcijas vēršas pret Latviju par tai noteikto saistību attiecībā uz direktīvu pārņemšanu savlaicīgu nepildīšanu. Lūdzam skaidrot, vai ir nodrošināta Eiropas Komisijas informēšana, ja nē, tad to nodrošināt.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12.05.2026.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12.05.2026.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