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pieteikuma iesniegšanas un izvērtēšanas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18.02.2026. 18.12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