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F2B95" w14:textId="77777777" w:rsidR="00A525BC" w:rsidRPr="00AB46D5" w:rsidRDefault="00A525BC" w:rsidP="00D6595F">
      <w:pPr>
        <w:spacing w:after="0" w:line="276" w:lineRule="auto"/>
        <w:ind w:left="-709"/>
        <w:jc w:val="both"/>
        <w:rPr>
          <w:rFonts w:ascii="Arial Narrow" w:hAnsi="Arial Narrow"/>
          <w:lang w:val="lv-LV"/>
        </w:rPr>
      </w:pPr>
    </w:p>
    <w:p w14:paraId="3DB6E977" w14:textId="3C70A964" w:rsidR="00733A79" w:rsidRPr="00AB46D5" w:rsidRDefault="006660B4" w:rsidP="00D6595F">
      <w:pPr>
        <w:spacing w:after="0" w:line="276" w:lineRule="auto"/>
        <w:ind w:left="-709"/>
        <w:jc w:val="both"/>
        <w:rPr>
          <w:rFonts w:ascii="Arial Narrow" w:hAnsi="Arial Narrow"/>
          <w:lang w:val="lv-LV"/>
        </w:rPr>
      </w:pPr>
      <w:r w:rsidRPr="00AB46D5">
        <w:rPr>
          <w:rFonts w:ascii="Arial Narrow" w:hAnsi="Arial Narrow"/>
          <w:noProof/>
          <w:lang w:val="lv-LV"/>
        </w:rPr>
        <w:drawing>
          <wp:inline distT="0" distB="0" distL="0" distR="0" wp14:anchorId="4EAAD885" wp14:editId="0B413DE9">
            <wp:extent cx="5947002" cy="11430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pic:cNvPicPr/>
                  </pic:nvPicPr>
                  <pic:blipFill rotWithShape="1">
                    <a:blip r:embed="rId8" cstate="print">
                      <a:extLst>
                        <a:ext uri="{28A0092B-C50C-407E-A947-70E740481C1C}">
                          <a14:useLocalDpi xmlns:a14="http://schemas.microsoft.com/office/drawing/2010/main" val="0"/>
                        </a:ext>
                      </a:extLst>
                    </a:blip>
                    <a:srcRect b="32836"/>
                    <a:stretch/>
                  </pic:blipFill>
                  <pic:spPr bwMode="auto">
                    <a:xfrm>
                      <a:off x="0" y="0"/>
                      <a:ext cx="5948400" cy="1143269"/>
                    </a:xfrm>
                    <a:prstGeom prst="rect">
                      <a:avLst/>
                    </a:prstGeom>
                    <a:ln>
                      <a:noFill/>
                    </a:ln>
                    <a:extLst>
                      <a:ext uri="{53640926-AAD7-44D8-BBD7-CCE9431645EC}">
                        <a14:shadowObscured xmlns:a14="http://schemas.microsoft.com/office/drawing/2010/main"/>
                      </a:ext>
                    </a:extLst>
                  </pic:spPr>
                </pic:pic>
              </a:graphicData>
            </a:graphic>
          </wp:inline>
        </w:drawing>
      </w:r>
    </w:p>
    <w:p w14:paraId="2D275678" w14:textId="77777777" w:rsidR="00421953" w:rsidRPr="00AB46D5" w:rsidRDefault="00421953" w:rsidP="00D6595F">
      <w:pPr>
        <w:spacing w:after="0" w:line="276" w:lineRule="auto"/>
        <w:jc w:val="both"/>
        <w:rPr>
          <w:rFonts w:ascii="Arial Narrow" w:hAnsi="Arial Narrow"/>
          <w:lang w:val="lv-LV"/>
        </w:rPr>
        <w:sectPr w:rsidR="00421953" w:rsidRPr="00AB46D5" w:rsidSect="00635271">
          <w:footerReference w:type="first" r:id="rId9"/>
          <w:pgSz w:w="11906" w:h="16838"/>
          <w:pgMar w:top="284" w:right="849" w:bottom="1440" w:left="1418" w:header="142" w:footer="708" w:gutter="0"/>
          <w:cols w:space="720"/>
          <w:titlePg/>
        </w:sectPr>
      </w:pPr>
    </w:p>
    <w:p w14:paraId="592D0412" w14:textId="4BD7CD31" w:rsidR="00733A79" w:rsidRPr="00AB46D5" w:rsidRDefault="00733A79" w:rsidP="00D6595F">
      <w:pPr>
        <w:spacing w:after="0" w:line="276" w:lineRule="auto"/>
        <w:ind w:left="-709"/>
        <w:jc w:val="both"/>
        <w:rPr>
          <w:rFonts w:ascii="Arial Narrow" w:hAnsi="Arial Narrow"/>
          <w:lang w:val="lv-LV"/>
        </w:rPr>
      </w:pPr>
    </w:p>
    <w:p w14:paraId="0138CB3B" w14:textId="77777777" w:rsidR="00A8157B" w:rsidRPr="00AB46D5" w:rsidRDefault="00A8157B" w:rsidP="00D6595F">
      <w:pPr>
        <w:spacing w:after="0" w:line="276" w:lineRule="auto"/>
        <w:jc w:val="both"/>
        <w:rPr>
          <w:rFonts w:ascii="Arial Narrow" w:hAnsi="Arial Narrow"/>
          <w:lang w:val="lv-LV"/>
        </w:rPr>
      </w:pPr>
      <w:r w:rsidRPr="00AB46D5">
        <w:rPr>
          <w:rFonts w:ascii="Arial Narrow" w:hAnsi="Arial Narrow"/>
          <w:lang w:val="lv-LV"/>
        </w:rPr>
        <w:t>Datums skatāms laika zīmogā.</w:t>
      </w:r>
    </w:p>
    <w:p w14:paraId="7AD93740" w14:textId="06C65368" w:rsidR="00A8157B" w:rsidRPr="00AB46D5" w:rsidRDefault="00A8157B" w:rsidP="00D6595F">
      <w:pPr>
        <w:spacing w:after="0" w:line="276" w:lineRule="auto"/>
        <w:jc w:val="both"/>
        <w:rPr>
          <w:rFonts w:ascii="Arial Narrow" w:hAnsi="Arial Narrow" w:cs="Arial"/>
          <w:lang w:val="lv-LV"/>
        </w:rPr>
      </w:pPr>
      <w:r w:rsidRPr="00AB46D5">
        <w:rPr>
          <w:rFonts w:ascii="Arial Narrow" w:hAnsi="Arial Narrow" w:cs="Arial"/>
          <w:lang w:val="lv-LV"/>
        </w:rPr>
        <w:t xml:space="preserve">Nr. </w:t>
      </w:r>
      <w:r w:rsidR="00E46B85" w:rsidRPr="00AB46D5">
        <w:rPr>
          <w:rFonts w:ascii="Arial Narrow" w:hAnsi="Arial Narrow" w:cs="Arial"/>
          <w:lang w:val="lv-LV"/>
        </w:rPr>
        <w:t>0</w:t>
      </w:r>
      <w:r w:rsidR="00305D19">
        <w:rPr>
          <w:rFonts w:ascii="Arial Narrow" w:hAnsi="Arial Narrow" w:cs="Arial"/>
          <w:lang w:val="lv-LV"/>
        </w:rPr>
        <w:t>70</w:t>
      </w:r>
      <w:r w:rsidRPr="00AB46D5">
        <w:rPr>
          <w:rFonts w:ascii="Arial Narrow" w:hAnsi="Arial Narrow" w:cs="Arial"/>
          <w:lang w:val="lv-LV"/>
        </w:rPr>
        <w:t>/202</w:t>
      </w:r>
      <w:r w:rsidR="00E5082D" w:rsidRPr="00AB46D5">
        <w:rPr>
          <w:rFonts w:ascii="Arial Narrow" w:hAnsi="Arial Narrow" w:cs="Arial"/>
          <w:lang w:val="lv-LV"/>
        </w:rPr>
        <w:t>3</w:t>
      </w:r>
    </w:p>
    <w:p w14:paraId="68CD78B5" w14:textId="77777777" w:rsidR="00BD6F4E" w:rsidRPr="00AB46D5" w:rsidRDefault="00BD6F4E" w:rsidP="00D6595F">
      <w:pPr>
        <w:tabs>
          <w:tab w:val="left" w:pos="720"/>
        </w:tabs>
        <w:spacing w:after="0" w:line="276" w:lineRule="auto"/>
        <w:jc w:val="right"/>
        <w:rPr>
          <w:rFonts w:ascii="Arial Narrow" w:hAnsi="Arial Narrow" w:cs="Arial"/>
          <w:b/>
          <w:bCs/>
          <w:lang w:val="lv-LV"/>
        </w:rPr>
      </w:pPr>
      <w:r w:rsidRPr="00AB46D5">
        <w:rPr>
          <w:rFonts w:ascii="Arial Narrow" w:hAnsi="Arial Narrow" w:cs="Arial"/>
          <w:b/>
          <w:bCs/>
          <w:lang w:val="lv-LV"/>
        </w:rPr>
        <w:t>Ekonomikas ministrija</w:t>
      </w:r>
    </w:p>
    <w:p w14:paraId="2D9C96EA" w14:textId="5994EAEA" w:rsidR="00BD6F4E" w:rsidRPr="00AB46D5" w:rsidRDefault="00BD6F4E" w:rsidP="00D6595F">
      <w:pPr>
        <w:tabs>
          <w:tab w:val="left" w:pos="720"/>
        </w:tabs>
        <w:spacing w:after="0" w:line="276" w:lineRule="auto"/>
        <w:jc w:val="right"/>
        <w:rPr>
          <w:rFonts w:ascii="Arial Narrow" w:hAnsi="Arial Narrow"/>
          <w:lang w:val="lv-LV"/>
        </w:rPr>
      </w:pPr>
      <w:r w:rsidRPr="00AB46D5">
        <w:rPr>
          <w:rFonts w:ascii="Arial Narrow" w:hAnsi="Arial Narrow"/>
          <w:lang w:val="lv-LV"/>
        </w:rPr>
        <w:t>pasts@em.gov.lv</w:t>
      </w:r>
    </w:p>
    <w:p w14:paraId="2B8EC407" w14:textId="1F030CE6" w:rsidR="009C76DB" w:rsidRPr="00AB46D5" w:rsidRDefault="009C76DB" w:rsidP="00D6595F">
      <w:pPr>
        <w:tabs>
          <w:tab w:val="left" w:pos="720"/>
        </w:tabs>
        <w:spacing w:after="0" w:line="276" w:lineRule="auto"/>
        <w:jc w:val="both"/>
        <w:rPr>
          <w:rFonts w:ascii="Arial Narrow" w:hAnsi="Arial Narrow" w:cs="Arial"/>
          <w:lang w:val="lv-LV"/>
        </w:rPr>
      </w:pPr>
    </w:p>
    <w:p w14:paraId="764FFF49" w14:textId="317E1749" w:rsidR="009C76DB" w:rsidRDefault="009C76DB" w:rsidP="00D6595F">
      <w:pPr>
        <w:shd w:val="clear" w:color="auto" w:fill="FFFFFF"/>
        <w:tabs>
          <w:tab w:val="left" w:pos="720"/>
        </w:tabs>
        <w:spacing w:after="0" w:line="276" w:lineRule="auto"/>
        <w:jc w:val="both"/>
        <w:rPr>
          <w:rStyle w:val="Noklusjumarindkopasfonts12"/>
          <w:rFonts w:ascii="Arial Narrow" w:hAnsi="Arial Narrow" w:cs="Arial"/>
          <w:i/>
          <w:iCs/>
          <w:lang w:val="lv-LV"/>
        </w:rPr>
      </w:pPr>
      <w:r w:rsidRPr="00AB46D5">
        <w:rPr>
          <w:rStyle w:val="Hipersaite"/>
          <w:rFonts w:ascii="Arial Narrow" w:hAnsi="Arial Narrow" w:cs="Arial"/>
          <w:i/>
          <w:iCs/>
          <w:color w:val="auto"/>
          <w:u w:val="none"/>
          <w:lang w:val="lv-LV"/>
        </w:rPr>
        <w:t xml:space="preserve">Par </w:t>
      </w:r>
      <w:r w:rsidR="00305D19">
        <w:rPr>
          <w:rStyle w:val="Noklusjumarindkopasfonts12"/>
          <w:rFonts w:ascii="Arial Narrow" w:hAnsi="Arial Narrow" w:cs="Arial"/>
          <w:i/>
          <w:iCs/>
          <w:lang w:val="lv-LV"/>
        </w:rPr>
        <w:t>ministru kabineta noteikumu grozījumu projektu</w:t>
      </w:r>
    </w:p>
    <w:p w14:paraId="4D50255C" w14:textId="16B60C19" w:rsidR="00305D19" w:rsidRDefault="00305D19" w:rsidP="00D6595F">
      <w:pPr>
        <w:shd w:val="clear" w:color="auto" w:fill="FFFFFF"/>
        <w:tabs>
          <w:tab w:val="left" w:pos="720"/>
        </w:tabs>
        <w:spacing w:after="0" w:line="276" w:lineRule="auto"/>
        <w:jc w:val="both"/>
        <w:rPr>
          <w:rStyle w:val="Noklusjumarindkopasfonts12"/>
          <w:rFonts w:ascii="Arial Narrow" w:hAnsi="Arial Narrow" w:cs="Arial"/>
          <w:i/>
          <w:iCs/>
          <w:lang w:val="lv-LV"/>
        </w:rPr>
      </w:pPr>
    </w:p>
    <w:p w14:paraId="60FACE1B" w14:textId="468D3878" w:rsidR="00305D19" w:rsidRDefault="00305D19" w:rsidP="00D6595F">
      <w:pPr>
        <w:shd w:val="clear" w:color="auto" w:fill="FFFFFF"/>
        <w:tabs>
          <w:tab w:val="left" w:pos="720"/>
        </w:tabs>
        <w:spacing w:after="0" w:line="276" w:lineRule="auto"/>
        <w:jc w:val="both"/>
        <w:rPr>
          <w:rStyle w:val="Noklusjumarindkopasfonts12"/>
          <w:rFonts w:ascii="Arial Narrow" w:hAnsi="Arial Narrow" w:cs="Arial"/>
          <w:lang w:val="lv-LV"/>
        </w:rPr>
      </w:pPr>
      <w:r>
        <w:rPr>
          <w:rStyle w:val="Noklusjumarindkopasfonts12"/>
          <w:rFonts w:ascii="Arial Narrow" w:hAnsi="Arial Narrow" w:cs="Arial"/>
          <w:lang w:val="lv-LV"/>
        </w:rPr>
        <w:t>Latvijas Arhitektu savienības Sertificēšanas centrs (Turpmāk – LAS SC) ir iepazinies ar Ministru kabineta 2018. gada 20. marta noteikumu nr. 169</w:t>
      </w:r>
      <w:r w:rsidR="00A91D48">
        <w:rPr>
          <w:rStyle w:val="Noklusjumarindkopasfonts12"/>
          <w:rFonts w:ascii="Arial Narrow" w:hAnsi="Arial Narrow" w:cs="Arial"/>
          <w:lang w:val="lv-LV"/>
        </w:rPr>
        <w:t xml:space="preserve"> “Būvspeciālistu kompetences novērtēšanas un patstāvīgās prakses uzraudzības noteikumi” (turpmāk – Noteikumi nr. 169) grozījumu priekšlikumu (TA-22-2899) un sniedz sekojošu atzinumu:</w:t>
      </w:r>
    </w:p>
    <w:p w14:paraId="32BC1BF0" w14:textId="64D66E86" w:rsidR="00A91D48" w:rsidRPr="00073331" w:rsidRDefault="00A91D48" w:rsidP="00A91D48">
      <w:pPr>
        <w:pStyle w:val="Sarakstarindkopa"/>
        <w:numPr>
          <w:ilvl w:val="0"/>
          <w:numId w:val="18"/>
        </w:numPr>
        <w:shd w:val="clear" w:color="auto" w:fill="FFFFFF"/>
        <w:tabs>
          <w:tab w:val="left" w:pos="720"/>
        </w:tabs>
        <w:spacing w:after="0" w:line="276" w:lineRule="auto"/>
        <w:jc w:val="both"/>
        <w:rPr>
          <w:rStyle w:val="Noklusjumarindkopasfonts12"/>
          <w:rFonts w:ascii="Arial Narrow" w:hAnsi="Arial Narrow" w:cs="Arial"/>
          <w:lang w:val="lv-LV"/>
        </w:rPr>
      </w:pPr>
      <w:r w:rsidRPr="00073331">
        <w:rPr>
          <w:rStyle w:val="Noklusjumarindkopasfonts12"/>
          <w:rFonts w:ascii="Arial Narrow" w:hAnsi="Arial Narrow" w:cs="Arial"/>
          <w:lang w:val="lv-LV"/>
        </w:rPr>
        <w:t>LAS SC ierosina izteikt Noteikumu nr. 169 15. punktu sekojošā redakcijā:</w:t>
      </w:r>
    </w:p>
    <w:p w14:paraId="115AEC17" w14:textId="79E669FA" w:rsidR="00A91D48" w:rsidRPr="00F43270" w:rsidRDefault="00A91D48" w:rsidP="00073331">
      <w:pPr>
        <w:pStyle w:val="Sarakstarindkopa"/>
        <w:shd w:val="clear" w:color="auto" w:fill="FFFFFF"/>
        <w:tabs>
          <w:tab w:val="left" w:pos="720"/>
        </w:tabs>
        <w:spacing w:after="0" w:line="276" w:lineRule="auto"/>
        <w:rPr>
          <w:rFonts w:ascii="Arial Narrow" w:hAnsi="Arial Narrow"/>
          <w:i/>
          <w:iCs/>
          <w:lang w:val="lv-LV"/>
        </w:rPr>
      </w:pPr>
      <w:r w:rsidRPr="00F43270">
        <w:rPr>
          <w:rStyle w:val="Noklusjumarindkopasfonts12"/>
          <w:rFonts w:ascii="Arial Narrow" w:hAnsi="Arial Narrow" w:cs="Arial"/>
          <w:i/>
          <w:iCs/>
          <w:lang w:val="lv-LV"/>
        </w:rPr>
        <w:t xml:space="preserve">15. </w:t>
      </w:r>
      <w:r w:rsidR="00073331" w:rsidRPr="00F43270">
        <w:rPr>
          <w:rFonts w:ascii="Arial Narrow" w:hAnsi="Arial Narrow"/>
          <w:i/>
          <w:iCs/>
          <w:lang w:val="lv-LV"/>
        </w:rPr>
        <w:t>Kompetences pārbaudes iestādes</w:t>
      </w:r>
      <w:r w:rsidR="00073331" w:rsidRPr="00F43270">
        <w:rPr>
          <w:rFonts w:ascii="Arial Narrow" w:hAnsi="Arial Narrow"/>
          <w:i/>
          <w:iCs/>
          <w:lang w:val="lv-LV"/>
        </w:rPr>
        <w:t>, kuras izveidotas pie organizācijām, kurām ar Ministru kabineta 2017. gada 19. septembra noteikumiem nr. 566 “</w:t>
      </w:r>
      <w:r w:rsidR="00073331" w:rsidRPr="00F43270">
        <w:rPr>
          <w:rFonts w:ascii="Arial Narrow" w:hAnsi="Arial Narrow"/>
          <w:i/>
          <w:iCs/>
          <w:lang w:val="lv-LV"/>
        </w:rPr>
        <w:t>Noteikumi par informācijas institūcijām un institūcijām, kas izsniedz ārvalstīs iegūtās profesionālās kvalifikācijas atzīšanas apliecības reglamentētajās profesijās</w:t>
      </w:r>
      <w:r w:rsidR="00073331" w:rsidRPr="00F43270">
        <w:rPr>
          <w:rFonts w:ascii="Arial Narrow" w:hAnsi="Arial Narrow"/>
          <w:i/>
          <w:iCs/>
          <w:lang w:val="lv-LV"/>
        </w:rPr>
        <w:t xml:space="preserve">” deleģēts valsts pārvaldes uzdevums – profesionālo kvalifikāciju atzīšana - </w:t>
      </w:r>
      <w:r w:rsidR="00073331" w:rsidRPr="00F43270">
        <w:rPr>
          <w:rFonts w:ascii="Arial Narrow" w:hAnsi="Arial Narrow"/>
          <w:i/>
          <w:iCs/>
          <w:lang w:val="lv-LV"/>
        </w:rPr>
        <w:t xml:space="preserve"> atzīst ārvalstīs iegūto profesionālo kvalifikāciju reglamentētajās profesijās būvniecības, elektroenerģētikas un arhitektūras jomās un piešķir tiesības:</w:t>
      </w:r>
      <w:r w:rsidR="00073331" w:rsidRPr="00F43270">
        <w:rPr>
          <w:rFonts w:ascii="Arial Narrow" w:hAnsi="Arial Narrow"/>
          <w:i/>
          <w:iCs/>
          <w:lang w:val="lv-LV"/>
        </w:rPr>
        <w:br/>
        <w:t> </w:t>
      </w:r>
      <w:r w:rsidR="00073331" w:rsidRPr="00F43270">
        <w:rPr>
          <w:rFonts w:ascii="Arial Narrow" w:hAnsi="Arial Narrow"/>
          <w:i/>
          <w:iCs/>
          <w:lang w:val="lv-LV"/>
        </w:rPr>
        <w:br/>
        <w:t>15.1. īslaicīgo profesionālo pakalpojumu sniegšanai normatīvajos aktos par profesionālās kvalifikācijas atzīšanu noteiktajā kārtībā atbilstoši Ministru kabineta 2021.gada 21.janvāra noteikumiem Nr.47 "Īslaicīgu profesionālo pakalpojumu sniegšanas kārtība Latvijas Republikā reglamentētā profesijā";</w:t>
      </w:r>
      <w:r w:rsidR="00073331" w:rsidRPr="00F43270">
        <w:rPr>
          <w:rFonts w:ascii="Arial Narrow" w:hAnsi="Arial Narrow"/>
          <w:i/>
          <w:iCs/>
          <w:lang w:val="lv-LV"/>
        </w:rPr>
        <w:br/>
        <w:t>15.2. veikt pa</w:t>
      </w:r>
      <w:r w:rsidR="00073331" w:rsidRPr="00F43270">
        <w:rPr>
          <w:rFonts w:ascii="Arial Narrow" w:hAnsi="Arial Narrow"/>
          <w:b/>
          <w:bCs/>
          <w:i/>
          <w:iCs/>
          <w:strike/>
          <w:lang w:val="lv-LV"/>
        </w:rPr>
        <w:t>t</w:t>
      </w:r>
      <w:r w:rsidR="00073331" w:rsidRPr="00F43270">
        <w:rPr>
          <w:rFonts w:ascii="Arial Narrow" w:hAnsi="Arial Narrow"/>
          <w:i/>
          <w:iCs/>
          <w:lang w:val="lv-LV"/>
        </w:rPr>
        <w:t>stāvīgu profesionālo darbību attiecīgajā Latvijas Republikā reglamentētajā profesijā atbilstoši Ministru kabineta 2016.gada 20.decembra noteikumiem Nr.827 "Kārtība, kādā atzīst profesionālo kvalifikāciju pastāvīgai profesionālajai darbībai Latvijas Republikā".</w:t>
      </w:r>
    </w:p>
    <w:p w14:paraId="177CA40B" w14:textId="76496C36" w:rsidR="00073331" w:rsidRDefault="00073331" w:rsidP="00073331">
      <w:pPr>
        <w:pStyle w:val="Sarakstarindkopa"/>
        <w:shd w:val="clear" w:color="auto" w:fill="FFFFFF"/>
        <w:tabs>
          <w:tab w:val="left" w:pos="426"/>
        </w:tabs>
        <w:spacing w:after="0" w:line="276" w:lineRule="auto"/>
        <w:ind w:left="0"/>
        <w:rPr>
          <w:rFonts w:ascii="Arial Narrow" w:hAnsi="Arial Narrow"/>
          <w:lang w:val="lv-LV"/>
        </w:rPr>
      </w:pPr>
      <w:r>
        <w:rPr>
          <w:rFonts w:ascii="Arial Narrow" w:hAnsi="Arial Narrow"/>
          <w:lang w:val="lv-LV"/>
        </w:rPr>
        <w:t xml:space="preserve">LAS SC vērš uzmanību, ka minētā valsts pārvaldes funkcija ir deleģēta vairākām profesionālajām organizācijām, pamatojoties uz likumu “Par reglamentētajām profesijām un profesionālo kvalifikāciju atzīšanu” un </w:t>
      </w:r>
      <w:r w:rsidRPr="00073331">
        <w:rPr>
          <w:rFonts w:ascii="Arial Narrow" w:hAnsi="Arial Narrow"/>
          <w:lang w:val="lv-LV"/>
        </w:rPr>
        <w:t>Ministru kabineta 2017. gada 19. septembra noteikumiem nr. 566 “Noteikumi par informācijas institūcijām un institūcijām, kas izsniedz ārvalstīs iegūtās profesionālās kvalifikācijas atzīšanas apliecības reglamentētajās profesijās”</w:t>
      </w:r>
      <w:r>
        <w:rPr>
          <w:rFonts w:ascii="Arial Narrow" w:hAnsi="Arial Narrow"/>
          <w:lang w:val="lv-LV"/>
        </w:rPr>
        <w:t xml:space="preserve"> (turpmāk – Noteikumi nr. 566), un ar Noteikumiem nr. 169 nav iespējams deleģēt šo uzdevumu citām organizācijām. </w:t>
      </w:r>
      <w:r w:rsidRPr="00073331">
        <w:rPr>
          <w:rFonts w:ascii="Arial Narrow" w:hAnsi="Arial Narrow"/>
          <w:lang w:val="lv-LV"/>
        </w:rPr>
        <w:t>Acīmredzami Noteikumu nr. 169 mērķis ir precizēt, ka valsts deleģēto funkciju profesionālo kvalifikācijas atzīšanā veic konkrētas šo organizāciju struktūrvienības – kompetences pārbaudes iestādes (saskaņā ar deleģēšanas līgumu, “</w:t>
      </w:r>
      <w:r w:rsidRPr="00073331">
        <w:rPr>
          <w:rFonts w:ascii="Arial Narrow" w:hAnsi="Arial Narrow"/>
          <w:lang w:val="lv-LV"/>
        </w:rPr>
        <w:t>Valsts pārvaldes uzdevuma izpildi veic Valsts aģentūras “Latvijas Nacionālais akreditācijas birojs” akreditēta Biedrības atsevišķa struktūrvienība - Latvijas Arhitektu savienības sertificēšanas centrs (turpmāk – KPI)</w:t>
      </w:r>
      <w:r w:rsidRPr="00073331">
        <w:rPr>
          <w:rFonts w:ascii="Arial Narrow" w:hAnsi="Arial Narrow"/>
          <w:lang w:val="lv-LV"/>
        </w:rPr>
        <w:t xml:space="preserve">”. </w:t>
      </w:r>
      <w:r>
        <w:rPr>
          <w:rFonts w:ascii="Arial Narrow" w:hAnsi="Arial Narrow"/>
          <w:lang w:val="lv-LV"/>
        </w:rPr>
        <w:t>Lai neradītu nepareizu priekšstatu, ka šādus uzdevumus veic jebkura kompetences pārbaudes iestāde, nepieciešams precizēt Noteikumu nr. 169 redakciju, atsaucoties uz Noteikumiem nr. 566.</w:t>
      </w:r>
    </w:p>
    <w:p w14:paraId="79C95C35" w14:textId="2EF67CD6" w:rsidR="00073331" w:rsidRPr="00073331" w:rsidRDefault="00073331" w:rsidP="00073331">
      <w:pPr>
        <w:pStyle w:val="Sarakstarindkopa"/>
        <w:shd w:val="clear" w:color="auto" w:fill="FFFFFF"/>
        <w:tabs>
          <w:tab w:val="left" w:pos="426"/>
        </w:tabs>
        <w:spacing w:after="0" w:line="276" w:lineRule="auto"/>
        <w:ind w:left="0"/>
        <w:rPr>
          <w:rStyle w:val="Noklusjumarindkopasfonts12"/>
          <w:rFonts w:ascii="Arial Narrow" w:hAnsi="Arial Narrow" w:cs="Arial"/>
          <w:lang w:val="lv-LV"/>
        </w:rPr>
      </w:pPr>
      <w:r>
        <w:rPr>
          <w:rFonts w:ascii="Arial Narrow" w:hAnsi="Arial Narrow"/>
          <w:lang w:val="lv-LV"/>
        </w:rPr>
        <w:t>LAS SC arī atzīmē, ka jēdzieniem “pa</w:t>
      </w:r>
      <w:r w:rsidRPr="00073331">
        <w:rPr>
          <w:rFonts w:ascii="Arial Narrow" w:hAnsi="Arial Narrow"/>
          <w:b/>
          <w:bCs/>
          <w:u w:val="single"/>
          <w:lang w:val="lv-LV"/>
        </w:rPr>
        <w:t>t</w:t>
      </w:r>
      <w:r>
        <w:rPr>
          <w:rFonts w:ascii="Arial Narrow" w:hAnsi="Arial Narrow"/>
          <w:lang w:val="lv-LV"/>
        </w:rPr>
        <w:t>stāvīgs” un “pastāvīgs” ir dažāda nozīme. Kvalifikācijas atzīšanas kontekstā, pretnostatot pastāvīgu praksi īslaicīgai, lietojams jēdziens “pastāvīgs”.</w:t>
      </w:r>
    </w:p>
    <w:p w14:paraId="5741159D" w14:textId="55DBC476" w:rsidR="00F476B0" w:rsidRDefault="00F43270" w:rsidP="00073331">
      <w:pPr>
        <w:pStyle w:val="Sarakstarindkopa"/>
        <w:numPr>
          <w:ilvl w:val="0"/>
          <w:numId w:val="18"/>
        </w:numPr>
        <w:spacing w:after="0" w:line="276" w:lineRule="auto"/>
        <w:jc w:val="both"/>
        <w:rPr>
          <w:rFonts w:ascii="Arial Narrow" w:hAnsi="Arial Narrow"/>
          <w:lang w:val="lv-LV"/>
        </w:rPr>
      </w:pPr>
      <w:r>
        <w:rPr>
          <w:rFonts w:ascii="Arial Narrow" w:hAnsi="Arial Narrow"/>
          <w:lang w:val="lv-LV"/>
        </w:rPr>
        <w:t>LAS SC ierosina Noteikumu nr. 169. 20. punktu izteikt redakcijā:</w:t>
      </w:r>
    </w:p>
    <w:p w14:paraId="6B0CCE89" w14:textId="2B5361BE" w:rsidR="00F43270" w:rsidRPr="00272977" w:rsidRDefault="00F43270" w:rsidP="00F43270">
      <w:pPr>
        <w:pStyle w:val="Sarakstarindkopa"/>
        <w:spacing w:after="0" w:line="276" w:lineRule="auto"/>
        <w:jc w:val="both"/>
        <w:rPr>
          <w:rFonts w:ascii="Arial Narrow" w:hAnsi="Arial Narrow"/>
          <w:i/>
          <w:iCs/>
          <w:lang w:val="lv-LV"/>
        </w:rPr>
      </w:pPr>
      <w:r w:rsidRPr="00F43270">
        <w:rPr>
          <w:rFonts w:ascii="Arial Narrow" w:hAnsi="Arial Narrow"/>
          <w:i/>
          <w:iCs/>
          <w:lang w:val="lv-LV"/>
        </w:rPr>
        <w:t xml:space="preserve">20. Šo noteikumu 19.1.1. apakšpunktā minēto dokumentu izvērtēšanu un 19.2.1.apakšpunktā minēto atbilstības novērtēšanu veic </w:t>
      </w:r>
      <w:r w:rsidRPr="00F43270">
        <w:rPr>
          <w:rFonts w:ascii="Arial Narrow" w:hAnsi="Arial Narrow"/>
          <w:i/>
          <w:iCs/>
          <w:u w:val="single"/>
          <w:lang w:val="lv-LV"/>
        </w:rPr>
        <w:t>vismaz</w:t>
      </w:r>
      <w:r w:rsidRPr="00F43270">
        <w:rPr>
          <w:rFonts w:ascii="Arial Narrow" w:hAnsi="Arial Narrow"/>
          <w:i/>
          <w:iCs/>
          <w:lang w:val="lv-LV"/>
        </w:rPr>
        <w:t xml:space="preserve"> </w:t>
      </w:r>
      <w:r w:rsidRPr="00F43270">
        <w:rPr>
          <w:rFonts w:ascii="Arial Narrow" w:hAnsi="Arial Narrow"/>
          <w:i/>
          <w:iCs/>
          <w:lang w:val="lv-LV"/>
        </w:rPr>
        <w:t>viens kompetences pārbaudes iestādes norīkots atbilstošas darbības sfēras būvspeciālists. Šo noteikumu 19.1.2.apakšpunktā un 19.2.2.apakšpunktā minēto kompetences novērtēšanu nodrošina kompetences pārbaudes iestādes izveidota ekspertu komisija</w:t>
      </w:r>
      <w:r w:rsidRPr="00272977">
        <w:rPr>
          <w:rFonts w:ascii="Arial Narrow" w:hAnsi="Arial Narrow"/>
          <w:lang w:val="lv-LV"/>
        </w:rPr>
        <w:t>.</w:t>
      </w:r>
      <w:r w:rsidRPr="00272977">
        <w:rPr>
          <w:rFonts w:ascii="Arial Narrow" w:hAnsi="Arial Narrow"/>
          <w:lang w:val="lv-LV"/>
        </w:rPr>
        <w:t xml:space="preserve"> </w:t>
      </w:r>
      <w:r w:rsidR="00272977" w:rsidRPr="00272977">
        <w:rPr>
          <w:rFonts w:ascii="Arial Narrow" w:hAnsi="Arial Narrow"/>
          <w:i/>
          <w:iCs/>
          <w:lang w:val="lv-LV"/>
        </w:rPr>
        <w:t>Tās sastāvā iekļauj vismaz divus būvspeciālistus:</w:t>
      </w:r>
      <w:r w:rsidR="00272977" w:rsidRPr="00272977">
        <w:rPr>
          <w:rFonts w:ascii="Arial Narrow" w:hAnsi="Arial Narrow"/>
          <w:i/>
          <w:iCs/>
          <w:lang w:val="lv-LV"/>
        </w:rPr>
        <w:br/>
        <w:t xml:space="preserve">20.1. kuri ieguvuši otrā līmeņa profesionālo augstāko izglītību arhitektūras, būvniecības vai elektroenerģētikas </w:t>
      </w:r>
      <w:r w:rsidR="00272977" w:rsidRPr="00272977">
        <w:rPr>
          <w:rFonts w:ascii="Arial Narrow" w:hAnsi="Arial Narrow"/>
          <w:i/>
          <w:iCs/>
          <w:lang w:val="lv-LV"/>
        </w:rPr>
        <w:lastRenderedPageBreak/>
        <w:t>jomā būvinženiera vai saistītā inženierzinātnes studiju programmā</w:t>
      </w:r>
      <w:r w:rsidR="00272977">
        <w:rPr>
          <w:rFonts w:ascii="Arial Narrow" w:hAnsi="Arial Narrow"/>
          <w:i/>
          <w:iCs/>
          <w:lang w:val="lv-LV"/>
        </w:rPr>
        <w:t>, atbilstoši pretendenta izvēlētajai jomai, sfērai un specialitātei</w:t>
      </w:r>
      <w:r w:rsidR="00272977" w:rsidRPr="00272977">
        <w:rPr>
          <w:rFonts w:ascii="Arial Narrow" w:hAnsi="Arial Narrow"/>
          <w:i/>
          <w:iCs/>
          <w:lang w:val="lv-LV"/>
        </w:rPr>
        <w:t>;</w:t>
      </w:r>
      <w:r w:rsidR="00272977" w:rsidRPr="00272977">
        <w:rPr>
          <w:rFonts w:ascii="Arial Narrow" w:hAnsi="Arial Narrow"/>
          <w:i/>
          <w:iCs/>
          <w:lang w:val="lv-LV"/>
        </w:rPr>
        <w:t>(..)”</w:t>
      </w:r>
    </w:p>
    <w:p w14:paraId="18E289FF" w14:textId="0F89FC3A" w:rsidR="00F43270" w:rsidRDefault="00F43270" w:rsidP="00F43270">
      <w:pPr>
        <w:pStyle w:val="Sarakstarindkopa"/>
        <w:spacing w:after="0" w:line="276" w:lineRule="auto"/>
        <w:jc w:val="both"/>
        <w:rPr>
          <w:rFonts w:ascii="Arial Narrow" w:hAnsi="Arial Narrow"/>
          <w:lang w:val="lv-LV"/>
        </w:rPr>
      </w:pPr>
    </w:p>
    <w:p w14:paraId="3B9DF27F" w14:textId="38D980BA" w:rsidR="00F43270" w:rsidRDefault="00F43270" w:rsidP="00F43270">
      <w:pPr>
        <w:pStyle w:val="Sarakstarindkopa"/>
        <w:spacing w:after="0" w:line="276" w:lineRule="auto"/>
        <w:ind w:left="0"/>
        <w:jc w:val="both"/>
        <w:rPr>
          <w:rFonts w:ascii="Arial Narrow" w:hAnsi="Arial Narrow"/>
          <w:lang w:val="lv-LV"/>
        </w:rPr>
      </w:pPr>
      <w:r>
        <w:rPr>
          <w:rFonts w:ascii="Arial Narrow" w:hAnsi="Arial Narrow"/>
          <w:lang w:val="lv-LV"/>
        </w:rPr>
        <w:t>LAS SC informē, ka 19.1.1. punktā noteiktie dokumenti ietver arī kompetences pārbaudes iestādes noteiktos papildus dokumentus, arhitektu gadījumā – tai skaitā būvprojektu un tā pašvērtējumu, kas ir galvenie dokumenti, uz kuru pamata notiek kompetences vērtēšana. Šie dokumenti satur apjomīgu, daudzveidīgu informāciju, kur</w:t>
      </w:r>
      <w:r w:rsidR="0059165A">
        <w:rPr>
          <w:rFonts w:ascii="Arial Narrow" w:hAnsi="Arial Narrow"/>
          <w:lang w:val="lv-LV"/>
        </w:rPr>
        <w:t xml:space="preserve">a tiek vērtēta pēc kvalitatīviem kritērijiem. LAS SC arhitektu sertificēšanas komisija sastāv no 3 ekspertiem, kuri visi vērtē gan iesniegtos dokumentus, gan eksāmena darbus. Šāda kārtība ir nepieciešama, lai nodrošinātu objektīvu, taisnīgu, profesionālu  vērtējumu, izvairītos no subjektīvisma, kā arī lai gadījumos, kad komisijas viedokļi dalās, spētu nonākt pie komisijas vairākuma atbalstīta vērtējuma. LAS SC gadījumā nekādā ziņā nav pieļaujams, ka kādu no kompetences novērtēšanas komponentēm skatītu tikai viens eksperts. Redakcija “vismaz viens </w:t>
      </w:r>
      <w:r w:rsidR="00272977">
        <w:rPr>
          <w:rFonts w:ascii="Arial Narrow" w:hAnsi="Arial Narrow"/>
          <w:lang w:val="lv-LV"/>
        </w:rPr>
        <w:t>būvspeciālists</w:t>
      </w:r>
      <w:r w:rsidR="0059165A">
        <w:rPr>
          <w:rFonts w:ascii="Arial Narrow" w:hAnsi="Arial Narrow"/>
          <w:lang w:val="lv-LV"/>
        </w:rPr>
        <w:t>” ļautu vienkāršot procedūras tām institūcijām, kurās tas iespējams un ir pamatoti, vienlaikus neierobežojot citas institūcijas.</w:t>
      </w:r>
    </w:p>
    <w:p w14:paraId="0B2C3D16" w14:textId="0341791D" w:rsidR="00272977" w:rsidRDefault="00272977" w:rsidP="00F43270">
      <w:pPr>
        <w:pStyle w:val="Sarakstarindkopa"/>
        <w:spacing w:after="0" w:line="276" w:lineRule="auto"/>
        <w:ind w:left="0"/>
        <w:jc w:val="both"/>
        <w:rPr>
          <w:rFonts w:ascii="Arial Narrow" w:hAnsi="Arial Narrow"/>
          <w:lang w:val="lv-LV"/>
        </w:rPr>
      </w:pPr>
      <w:r>
        <w:rPr>
          <w:rFonts w:ascii="Arial Narrow" w:hAnsi="Arial Narrow"/>
          <w:lang w:val="lv-LV"/>
        </w:rPr>
        <w:t>Tāpat LAS SC lūdz precizēt redakciju par tādu speciālistu iekļaušanu komisijā, kuri ieguvuši pretendenta izvēlētajai profesijai atbilstošu izglītību, lai novērstu normatīvā akta interpretāciju, ka jebkura no 20.1. apakšpunktā uzskaitītajām personām ir tiesīga piedalīties jebkuras profesijas speciālistu kompetences novērtēšanā.</w:t>
      </w:r>
    </w:p>
    <w:p w14:paraId="6D402B00" w14:textId="45D30181" w:rsidR="0059165A" w:rsidRDefault="00272977" w:rsidP="0059165A">
      <w:pPr>
        <w:pStyle w:val="Sarakstarindkopa"/>
        <w:numPr>
          <w:ilvl w:val="0"/>
          <w:numId w:val="18"/>
        </w:numPr>
        <w:spacing w:after="0" w:line="276" w:lineRule="auto"/>
        <w:jc w:val="both"/>
        <w:rPr>
          <w:rFonts w:ascii="Arial Narrow" w:hAnsi="Arial Narrow"/>
          <w:lang w:val="lv-LV"/>
        </w:rPr>
      </w:pPr>
      <w:r>
        <w:rPr>
          <w:rFonts w:ascii="Arial Narrow" w:hAnsi="Arial Narrow"/>
          <w:lang w:val="lv-LV"/>
        </w:rPr>
        <w:t xml:space="preserve">LAS SC nepiekrīt iecerei izslēgt sertificētos arhitektus no to personu loka, kas tiesīgas piedalīties ēku tehniskajā apsekošanā. </w:t>
      </w:r>
      <w:r w:rsidR="008D210F">
        <w:rPr>
          <w:rFonts w:ascii="Arial Narrow" w:hAnsi="Arial Narrow"/>
          <w:lang w:val="lv-LV"/>
        </w:rPr>
        <w:t xml:space="preserve">LAS SC pauž pārliecību, ka sertificēts arhitekta kompetence ir atbilstoša, lai sniegtu ēkas tehniskās apsekošanas atzinumu  LBN “Būvju tehniskā apsekošana” noteiktajā apjomā, jo īpaši gadījumos, kad normatīvajos aktos noteiktajos gadījumos jāsniedz atzinumu par jaunām vai labā tehniskā stāvoklī esošām ēkām. </w:t>
      </w:r>
      <w:r>
        <w:rPr>
          <w:rFonts w:ascii="Arial Narrow" w:hAnsi="Arial Narrow"/>
          <w:lang w:val="lv-LV"/>
        </w:rPr>
        <w:t xml:space="preserve">LAS SC norāda, ka </w:t>
      </w:r>
      <w:r w:rsidR="00A94E65">
        <w:rPr>
          <w:rFonts w:ascii="Arial Narrow" w:hAnsi="Arial Narrow"/>
          <w:lang w:val="lv-LV"/>
        </w:rPr>
        <w:t xml:space="preserve">LBN </w:t>
      </w:r>
      <w:r w:rsidR="008D210F">
        <w:rPr>
          <w:rFonts w:ascii="Arial Narrow" w:hAnsi="Arial Narrow"/>
          <w:lang w:val="lv-LV"/>
        </w:rPr>
        <w:t>“Būvju tehniskā apsekošana” 22. punkts noteic nepieciešamību novērtēt tādas būves īpašības kā ugunsdrošība, lietošanas drošība, vides pieejamība, kā arī atbilstība citām Būvniecības likuma 9. pantā noteiktajām būtiskajām prasībām (vides aizsardzība, higiēnas prasības, akustika, energoefektivitāte, ilgtspējība). LAS SC vērš uzmanību, ka no Noteikumu nr. 169. grozījumos piedāvātajām personām ēku būvkonstrukciju projektētāji ir kompetenti novērtēt ēkas atbilstību ugunsdrošības prasībām, savukārt neviens no piedāvātajiem speciālistiem nav kompetents vērtēt būves atbilstību pārējām minētajām būtiskajām prasībām. Tādējād</w:t>
      </w:r>
      <w:r w:rsidR="00E3194E">
        <w:rPr>
          <w:rFonts w:ascii="Arial Narrow" w:hAnsi="Arial Narrow"/>
          <w:lang w:val="lv-LV"/>
        </w:rPr>
        <w:t>i grozījumu mērķis ir nevis panākt atbilstošas profesionālas kompetences esamību būvju tehniskās apsekošanas procesā, bet tikai ierobežot arhitektu prakses tiesības.</w:t>
      </w:r>
    </w:p>
    <w:p w14:paraId="71E18E93" w14:textId="4B09E614" w:rsidR="00272977" w:rsidRDefault="00E3194E" w:rsidP="00E3194E">
      <w:pPr>
        <w:pStyle w:val="Sarakstarindkopa"/>
        <w:numPr>
          <w:ilvl w:val="0"/>
          <w:numId w:val="18"/>
        </w:numPr>
        <w:spacing w:after="0" w:line="276" w:lineRule="auto"/>
        <w:jc w:val="both"/>
        <w:rPr>
          <w:rFonts w:ascii="Arial Narrow" w:hAnsi="Arial Narrow"/>
          <w:lang w:val="lv-LV"/>
        </w:rPr>
      </w:pPr>
      <w:r>
        <w:rPr>
          <w:rFonts w:ascii="Arial Narrow" w:hAnsi="Arial Narrow"/>
          <w:lang w:val="lv-LV"/>
        </w:rPr>
        <w:t>LAS SC lūdz Noteikumu nr. 169 pielikumā nomainīt konstrukciju “arhitekta prakses būvspeciālists”, kas ir sadomāta un valodu kropļojoša, pret terminu “sertificēts arhitekts”.</w:t>
      </w:r>
    </w:p>
    <w:p w14:paraId="55CC5DF6" w14:textId="0BAF4B5A" w:rsidR="00E3194E" w:rsidRPr="00E3194E" w:rsidRDefault="00E3194E" w:rsidP="00E3194E">
      <w:pPr>
        <w:pStyle w:val="Sarakstarindkopa"/>
        <w:numPr>
          <w:ilvl w:val="0"/>
          <w:numId w:val="18"/>
        </w:numPr>
        <w:spacing w:after="0" w:line="276" w:lineRule="auto"/>
        <w:jc w:val="both"/>
        <w:rPr>
          <w:rFonts w:ascii="Arial Narrow" w:hAnsi="Arial Narrow"/>
          <w:lang w:val="lv-LV"/>
        </w:rPr>
      </w:pPr>
      <w:r>
        <w:rPr>
          <w:rFonts w:ascii="Arial Narrow" w:hAnsi="Arial Narrow"/>
          <w:lang w:val="lv-LV"/>
        </w:rPr>
        <w:t>LAS SC aicina pārskatīt Noteikumu nr. 169 65.1. apakšpunktā noteikto maksu par sākotnējās kompetences novērtēšanu</w:t>
      </w:r>
      <w:r w:rsidR="00463F6D">
        <w:rPr>
          <w:rFonts w:ascii="Arial Narrow" w:hAnsi="Arial Narrow"/>
          <w:lang w:val="lv-LV"/>
        </w:rPr>
        <w:t xml:space="preserve"> – 150 eur</w:t>
      </w:r>
      <w:r>
        <w:rPr>
          <w:rFonts w:ascii="Arial Narrow" w:hAnsi="Arial Narrow"/>
          <w:lang w:val="lv-LV"/>
        </w:rPr>
        <w:t>. LAS SC atgādina, ka arhitektu kompetences novērtēšanas pašizmaksa ir vairākas reizes augstāka, ekspertu atlīdzībai nepieciešamajai summai vien sasniedzot 890 eur. Trūkstoš</w:t>
      </w:r>
      <w:r w:rsidR="00463F6D">
        <w:rPr>
          <w:rFonts w:ascii="Arial Narrow" w:hAnsi="Arial Narrow"/>
          <w:lang w:val="lv-LV"/>
        </w:rPr>
        <w:t>ā summa līdz šim ir tikusi finansēta no sertificēto arhitektu sertifikāta uzturēšanas maksājumiem, taču pieaugošās dārdzības un darba apjoma pieauguma apstākļos šāds risinājums nav ilgtspējīgs. Jo īpaši dārgi izmaksā to pretendentu kompetences vērtēšana, kuri ar pirmo reizi neiegūst pietiekošu vērtējumu kādā no kompetences vērtēšanas posmiem, jo LAS SC jādod viņiem iespēju atkārtotam mēģinājumam par to pašu samaksu. Tāpēc, LAS SC ieskatā, būtu pienācis laiks tuvināt sertifikāta pretendentu maksājumu faktiskajām kompetences pārbaudes izmaksām.</w:t>
      </w:r>
    </w:p>
    <w:p w14:paraId="3E15A682" w14:textId="77777777" w:rsidR="00AB46D5" w:rsidRDefault="00AB46D5" w:rsidP="009621FB">
      <w:pPr>
        <w:tabs>
          <w:tab w:val="left" w:pos="720"/>
        </w:tabs>
        <w:spacing w:after="0" w:line="276" w:lineRule="auto"/>
        <w:jc w:val="both"/>
        <w:rPr>
          <w:rFonts w:ascii="Arial Narrow" w:hAnsi="Arial Narrow"/>
          <w:lang w:val="lv-LV"/>
        </w:rPr>
      </w:pPr>
      <w:bookmarkStart w:id="0" w:name="_Hlk23335050"/>
    </w:p>
    <w:p w14:paraId="78784AA6" w14:textId="792FE94A" w:rsidR="00A02EF6" w:rsidRPr="00AB46D5" w:rsidRDefault="00A02EF6" w:rsidP="009621FB">
      <w:pPr>
        <w:tabs>
          <w:tab w:val="left" w:pos="720"/>
        </w:tabs>
        <w:spacing w:after="0" w:line="276" w:lineRule="auto"/>
        <w:jc w:val="both"/>
        <w:rPr>
          <w:rFonts w:ascii="Arial Narrow" w:hAnsi="Arial Narrow"/>
          <w:lang w:val="lv-LV"/>
        </w:rPr>
      </w:pPr>
      <w:r w:rsidRPr="00AB46D5">
        <w:rPr>
          <w:rFonts w:ascii="Arial Narrow" w:hAnsi="Arial Narrow"/>
          <w:lang w:val="lv-LV"/>
        </w:rPr>
        <w:t>Ar cieņu,</w:t>
      </w:r>
    </w:p>
    <w:bookmarkEnd w:id="0"/>
    <w:p w14:paraId="33C0952F" w14:textId="77777777" w:rsidR="00A02EF6" w:rsidRPr="00AB46D5" w:rsidRDefault="00A02EF6" w:rsidP="00D6595F">
      <w:pPr>
        <w:pStyle w:val="Parasts2"/>
        <w:spacing w:after="0"/>
        <w:jc w:val="both"/>
        <w:rPr>
          <w:rFonts w:ascii="Arial Narrow" w:hAnsi="Arial Narrow"/>
        </w:rPr>
      </w:pPr>
      <w:r w:rsidRPr="00AB46D5">
        <w:rPr>
          <w:rStyle w:val="Noklusjumarindkopasfonts3"/>
          <w:rFonts w:ascii="Arial Narrow" w:eastAsia="Arial" w:hAnsi="Arial Narrow" w:cs="Arial"/>
        </w:rPr>
        <w:t>Elīna Rožulapa</w:t>
      </w:r>
    </w:p>
    <w:p w14:paraId="7E27E9F6" w14:textId="77777777" w:rsidR="00A02EF6" w:rsidRPr="00AB46D5" w:rsidRDefault="00A02EF6" w:rsidP="00D6595F">
      <w:pPr>
        <w:pStyle w:val="Parasts2"/>
        <w:tabs>
          <w:tab w:val="left" w:pos="720"/>
        </w:tabs>
        <w:spacing w:after="0"/>
        <w:jc w:val="both"/>
        <w:rPr>
          <w:rFonts w:ascii="Arial Narrow" w:hAnsi="Arial Narrow"/>
        </w:rPr>
      </w:pPr>
      <w:r w:rsidRPr="00AB46D5">
        <w:rPr>
          <w:rStyle w:val="Noklusjumarindkopasfonts3"/>
          <w:rFonts w:ascii="Arial Narrow" w:hAnsi="Arial Narrow" w:cs="Arial"/>
        </w:rPr>
        <w:t>Latvijas Arhitektu savienības</w:t>
      </w:r>
    </w:p>
    <w:p w14:paraId="5C4783EB" w14:textId="57747D84" w:rsidR="00A02EF6" w:rsidRDefault="00A02EF6" w:rsidP="00D6595F">
      <w:pPr>
        <w:pStyle w:val="Parasts2"/>
        <w:tabs>
          <w:tab w:val="left" w:pos="720"/>
        </w:tabs>
        <w:spacing w:after="0"/>
        <w:jc w:val="both"/>
        <w:rPr>
          <w:rStyle w:val="Noklusjumarindkopasfonts3"/>
          <w:rFonts w:ascii="Arial Narrow" w:hAnsi="Arial Narrow" w:cs="Arial"/>
        </w:rPr>
      </w:pPr>
      <w:r w:rsidRPr="00AB46D5">
        <w:rPr>
          <w:rStyle w:val="Noklusjumarindkopasfonts3"/>
          <w:rFonts w:ascii="Arial Narrow" w:hAnsi="Arial Narrow" w:cs="Arial"/>
        </w:rPr>
        <w:t>Sertificēšanas centra vadītāja</w:t>
      </w:r>
    </w:p>
    <w:p w14:paraId="2B001A87" w14:textId="3E068443" w:rsidR="00AB46D5" w:rsidRDefault="00AB46D5" w:rsidP="00D6595F">
      <w:pPr>
        <w:pStyle w:val="Parasts2"/>
        <w:tabs>
          <w:tab w:val="left" w:pos="720"/>
        </w:tabs>
        <w:spacing w:after="0"/>
        <w:jc w:val="both"/>
        <w:rPr>
          <w:rStyle w:val="Noklusjumarindkopasfonts3"/>
          <w:rFonts w:ascii="Arial Narrow" w:hAnsi="Arial Narrow" w:cs="Arial"/>
        </w:rPr>
      </w:pPr>
    </w:p>
    <w:p w14:paraId="1B0CC24D" w14:textId="5386D425" w:rsidR="00AB46D5" w:rsidRDefault="00AB46D5" w:rsidP="00D6595F">
      <w:pPr>
        <w:pStyle w:val="Parasts2"/>
        <w:tabs>
          <w:tab w:val="left" w:pos="720"/>
        </w:tabs>
        <w:spacing w:after="0"/>
        <w:jc w:val="both"/>
        <w:rPr>
          <w:rStyle w:val="Noklusjumarindkopasfonts3"/>
          <w:rFonts w:ascii="Arial Narrow" w:hAnsi="Arial Narrow" w:cs="Arial"/>
        </w:rPr>
      </w:pPr>
    </w:p>
    <w:p w14:paraId="768576EA" w14:textId="77777777" w:rsidR="00AB46D5" w:rsidRPr="00AB46D5" w:rsidRDefault="00AB46D5" w:rsidP="00D6595F">
      <w:pPr>
        <w:pStyle w:val="Parasts2"/>
        <w:tabs>
          <w:tab w:val="left" w:pos="720"/>
        </w:tabs>
        <w:spacing w:after="0"/>
        <w:jc w:val="both"/>
        <w:rPr>
          <w:rFonts w:ascii="Arial Narrow" w:hAnsi="Arial Narrow"/>
        </w:rPr>
      </w:pPr>
    </w:p>
    <w:p w14:paraId="3E9CAA75" w14:textId="77777777" w:rsidR="00A02EF6" w:rsidRPr="00AB46D5" w:rsidRDefault="00A02EF6" w:rsidP="00D6595F">
      <w:pPr>
        <w:spacing w:after="0" w:line="276" w:lineRule="auto"/>
        <w:ind w:left="-709"/>
        <w:jc w:val="both"/>
        <w:rPr>
          <w:rFonts w:ascii="Arial Narrow" w:hAnsi="Arial Narrow"/>
          <w:lang w:val="lv-LV"/>
        </w:rPr>
      </w:pPr>
    </w:p>
    <w:p w14:paraId="2AB6FD73" w14:textId="2ACC88C2" w:rsidR="00E438E7" w:rsidRPr="00AB46D5" w:rsidRDefault="000E5223" w:rsidP="00D6595F">
      <w:pPr>
        <w:pStyle w:val="Parasts2"/>
        <w:tabs>
          <w:tab w:val="left" w:pos="720"/>
        </w:tabs>
        <w:spacing w:after="0"/>
        <w:jc w:val="both"/>
        <w:rPr>
          <w:rFonts w:ascii="Arial Narrow" w:hAnsi="Arial Narrow"/>
        </w:rPr>
      </w:pPr>
      <w:r w:rsidRPr="00AB46D5">
        <w:rPr>
          <w:rFonts w:ascii="Arial Narrow" w:eastAsia="Times New Roman" w:hAnsi="Arial Narrow" w:cs="Arial Narrow"/>
        </w:rPr>
        <w:t>Š</w:t>
      </w:r>
      <w:r w:rsidR="00E438E7" w:rsidRPr="00AB46D5">
        <w:rPr>
          <w:rFonts w:ascii="Arial Narrow" w:eastAsia="Times New Roman" w:hAnsi="Arial Narrow" w:cs="Arial Narrow"/>
        </w:rPr>
        <w:t>is dokuments ir parakstīts ar drošu elektronisko parakstu un satur laika zīmogu.</w:t>
      </w:r>
    </w:p>
    <w:p w14:paraId="35E90F6C" w14:textId="77777777" w:rsidR="00AB46D5" w:rsidRPr="00AB46D5" w:rsidRDefault="00AB46D5">
      <w:pPr>
        <w:pStyle w:val="Parasts2"/>
        <w:tabs>
          <w:tab w:val="left" w:pos="720"/>
        </w:tabs>
        <w:spacing w:after="0"/>
        <w:jc w:val="both"/>
        <w:rPr>
          <w:rFonts w:ascii="Arial Narrow" w:hAnsi="Arial Narrow"/>
        </w:rPr>
      </w:pPr>
    </w:p>
    <w:sectPr w:rsidR="00AB46D5" w:rsidRPr="00AB46D5" w:rsidSect="00375FAD">
      <w:type w:val="continuous"/>
      <w:pgSz w:w="11906" w:h="16838" w:code="9"/>
      <w:pgMar w:top="1276" w:right="991" w:bottom="630" w:left="1276" w:header="142"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5D30A" w14:textId="77777777" w:rsidR="00F763B4" w:rsidRDefault="00F763B4">
      <w:pPr>
        <w:spacing w:after="0" w:line="240" w:lineRule="auto"/>
      </w:pPr>
      <w:r>
        <w:separator/>
      </w:r>
    </w:p>
  </w:endnote>
  <w:endnote w:type="continuationSeparator" w:id="0">
    <w:p w14:paraId="3071F48D" w14:textId="77777777" w:rsidR="00F763B4" w:rsidRDefault="00F76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69316" w14:textId="77777777" w:rsidR="000F741E" w:rsidRDefault="000F741E">
    <w:pPr>
      <w:pStyle w:val="Kjene"/>
      <w:jc w:val="right"/>
    </w:pPr>
    <w:r>
      <w:rPr>
        <w:lang w:val="lv-LV"/>
      </w:rPr>
      <w:fldChar w:fldCharType="begin"/>
    </w:r>
    <w:r>
      <w:rPr>
        <w:lang w:val="lv-LV"/>
      </w:rPr>
      <w:instrText xml:space="preserve"> PAGE </w:instrText>
    </w:r>
    <w:r>
      <w:rPr>
        <w:lang w:val="lv-LV"/>
      </w:rPr>
      <w:fldChar w:fldCharType="separate"/>
    </w:r>
    <w:r>
      <w:rPr>
        <w:lang w:val="lv-LV"/>
      </w:rPr>
      <w:t>2</w:t>
    </w:r>
    <w:r>
      <w:rPr>
        <w:lang w:val="lv-LV"/>
      </w:rPr>
      <w:fldChar w:fldCharType="end"/>
    </w:r>
  </w:p>
  <w:p w14:paraId="4BE5B897" w14:textId="77777777" w:rsidR="000F741E" w:rsidRDefault="000F741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E4DE2" w14:textId="77777777" w:rsidR="00F763B4" w:rsidRDefault="00F763B4">
      <w:pPr>
        <w:spacing w:after="0" w:line="240" w:lineRule="auto"/>
      </w:pPr>
      <w:r>
        <w:rPr>
          <w:color w:val="000000"/>
        </w:rPr>
        <w:separator/>
      </w:r>
    </w:p>
  </w:footnote>
  <w:footnote w:type="continuationSeparator" w:id="0">
    <w:p w14:paraId="057C2297" w14:textId="77777777" w:rsidR="00F763B4" w:rsidRDefault="00F763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06457"/>
    <w:multiLevelType w:val="hybridMultilevel"/>
    <w:tmpl w:val="518008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8F225A"/>
    <w:multiLevelType w:val="hybridMultilevel"/>
    <w:tmpl w:val="5C549C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46118B"/>
    <w:multiLevelType w:val="hybridMultilevel"/>
    <w:tmpl w:val="D97AAF88"/>
    <w:lvl w:ilvl="0" w:tplc="FD52B644">
      <w:start w:val="2"/>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8B6852"/>
    <w:multiLevelType w:val="hybridMultilevel"/>
    <w:tmpl w:val="C6ECF0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654570"/>
    <w:multiLevelType w:val="multilevel"/>
    <w:tmpl w:val="4A5C42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1156B9A"/>
    <w:multiLevelType w:val="hybridMultilevel"/>
    <w:tmpl w:val="4C3608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7D831C3"/>
    <w:multiLevelType w:val="multilevel"/>
    <w:tmpl w:val="696CCB4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2E203D86"/>
    <w:multiLevelType w:val="multilevel"/>
    <w:tmpl w:val="17FA577A"/>
    <w:lvl w:ilvl="0">
      <w:numFmt w:val="bullet"/>
      <w:lvlText w:val="-"/>
      <w:lvlJc w:val="left"/>
      <w:pPr>
        <w:ind w:left="720" w:hanging="360"/>
      </w:pPr>
      <w:rPr>
        <w:rFonts w:ascii="Arial Narrow" w:eastAsia="Calibri" w:hAnsi="Arial Narrow"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36A77085"/>
    <w:multiLevelType w:val="hybridMultilevel"/>
    <w:tmpl w:val="99467896"/>
    <w:lvl w:ilvl="0" w:tplc="4502F458">
      <w:start w:val="1"/>
      <w:numFmt w:val="decimal"/>
      <w:lvlText w:val="%1."/>
      <w:lvlJc w:val="left"/>
      <w:pPr>
        <w:ind w:left="720" w:hanging="360"/>
      </w:pPr>
      <w:rPr>
        <w:rFonts w:ascii="Arial Narrow" w:hAnsi="Arial Narrow"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7282D01"/>
    <w:multiLevelType w:val="multilevel"/>
    <w:tmpl w:val="7F9620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933175B"/>
    <w:multiLevelType w:val="hybridMultilevel"/>
    <w:tmpl w:val="221C1348"/>
    <w:lvl w:ilvl="0" w:tplc="0426000F">
      <w:start w:val="1"/>
      <w:numFmt w:val="decimal"/>
      <w:lvlText w:val="%1."/>
      <w:lvlJc w:val="left"/>
      <w:pPr>
        <w:ind w:left="501"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CD20714"/>
    <w:multiLevelType w:val="hybridMultilevel"/>
    <w:tmpl w:val="4718D766"/>
    <w:lvl w:ilvl="0" w:tplc="7D6ABB06">
      <w:start w:val="1"/>
      <w:numFmt w:val="decimal"/>
      <w:lvlText w:val="%1."/>
      <w:lvlJc w:val="left"/>
      <w:pPr>
        <w:ind w:left="720" w:hanging="360"/>
      </w:pPr>
      <w:rPr>
        <w:rFonts w:ascii="Arial Narrow" w:hAnsi="Arial Narrow"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00F3FAC"/>
    <w:multiLevelType w:val="hybridMultilevel"/>
    <w:tmpl w:val="E544F1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1301AA"/>
    <w:multiLevelType w:val="hybridMultilevel"/>
    <w:tmpl w:val="A2A64F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2FC45FF"/>
    <w:multiLevelType w:val="hybridMultilevel"/>
    <w:tmpl w:val="3D704A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F3D6439"/>
    <w:multiLevelType w:val="hybridMultilevel"/>
    <w:tmpl w:val="FE1ABF98"/>
    <w:lvl w:ilvl="0" w:tplc="A0A2D45A">
      <w:start w:val="1"/>
      <w:numFmt w:val="decimal"/>
      <w:lvlText w:val="%1."/>
      <w:lvlJc w:val="left"/>
      <w:pPr>
        <w:ind w:left="720" w:hanging="360"/>
      </w:pPr>
      <w:rPr>
        <w:rFonts w:ascii="Calibri" w:hAnsi="Calibr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7251207"/>
    <w:multiLevelType w:val="multilevel"/>
    <w:tmpl w:val="C8D06030"/>
    <w:lvl w:ilvl="0">
      <w:start w:val="1"/>
      <w:numFmt w:val="decimal"/>
      <w:lvlText w:val="%1."/>
      <w:lvlJc w:val="left"/>
      <w:pPr>
        <w:ind w:left="720" w:hanging="360"/>
      </w:pPr>
      <w:rPr>
        <w:rFonts w:hint="default"/>
      </w:rPr>
    </w:lvl>
    <w:lvl w:ilvl="1">
      <w:start w:val="1"/>
      <w:numFmt w:val="decimal"/>
      <w:isLgl/>
      <w:lvlText w:val="%1.%2."/>
      <w:lvlJc w:val="left"/>
      <w:pPr>
        <w:ind w:left="1188" w:hanging="468"/>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77B77379"/>
    <w:multiLevelType w:val="hybridMultilevel"/>
    <w:tmpl w:val="056E932C"/>
    <w:lvl w:ilvl="0" w:tplc="AA748FE6">
      <w:start w:val="20"/>
      <w:numFmt w:val="bullet"/>
      <w:lvlText w:val="-"/>
      <w:lvlJc w:val="left"/>
      <w:pPr>
        <w:ind w:left="1080" w:hanging="360"/>
      </w:pPr>
      <w:rPr>
        <w:rFonts w:ascii="Arial Narrow" w:eastAsia="Calibri" w:hAnsi="Arial Narrow"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7AD765F9"/>
    <w:multiLevelType w:val="hybridMultilevel"/>
    <w:tmpl w:val="F8B493C4"/>
    <w:lvl w:ilvl="0" w:tplc="857209B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57088945">
    <w:abstractNumId w:val="11"/>
  </w:num>
  <w:num w:numId="2" w16cid:durableId="493689391">
    <w:abstractNumId w:val="2"/>
  </w:num>
  <w:num w:numId="3" w16cid:durableId="1707682743">
    <w:abstractNumId w:val="8"/>
  </w:num>
  <w:num w:numId="4" w16cid:durableId="1991667120">
    <w:abstractNumId w:val="3"/>
  </w:num>
  <w:num w:numId="5" w16cid:durableId="1599749806">
    <w:abstractNumId w:val="12"/>
  </w:num>
  <w:num w:numId="6" w16cid:durableId="1059674492">
    <w:abstractNumId w:val="15"/>
  </w:num>
  <w:num w:numId="7" w16cid:durableId="1292980862">
    <w:abstractNumId w:val="13"/>
  </w:num>
  <w:num w:numId="8" w16cid:durableId="960186641">
    <w:abstractNumId w:val="7"/>
  </w:num>
  <w:num w:numId="9" w16cid:durableId="1355688103">
    <w:abstractNumId w:val="18"/>
  </w:num>
  <w:num w:numId="10" w16cid:durableId="332952967">
    <w:abstractNumId w:val="14"/>
  </w:num>
  <w:num w:numId="11" w16cid:durableId="123037708">
    <w:abstractNumId w:val="10"/>
  </w:num>
  <w:num w:numId="12" w16cid:durableId="894435633">
    <w:abstractNumId w:val="4"/>
  </w:num>
  <w:num w:numId="13" w16cid:durableId="278613731">
    <w:abstractNumId w:val="16"/>
  </w:num>
  <w:num w:numId="14" w16cid:durableId="1209302244">
    <w:abstractNumId w:val="1"/>
  </w:num>
  <w:num w:numId="15" w16cid:durableId="2005275055">
    <w:abstractNumId w:val="0"/>
  </w:num>
  <w:num w:numId="16" w16cid:durableId="927813947">
    <w:abstractNumId w:val="9"/>
  </w:num>
  <w:num w:numId="17" w16cid:durableId="259988652">
    <w:abstractNumId w:val="6"/>
  </w:num>
  <w:num w:numId="18" w16cid:durableId="1382172123">
    <w:abstractNumId w:val="5"/>
  </w:num>
  <w:num w:numId="19" w16cid:durableId="1486974975">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A79"/>
    <w:rsid w:val="00000FFB"/>
    <w:rsid w:val="00001E14"/>
    <w:rsid w:val="00004DD5"/>
    <w:rsid w:val="00014D34"/>
    <w:rsid w:val="0001655E"/>
    <w:rsid w:val="00021776"/>
    <w:rsid w:val="00024EF6"/>
    <w:rsid w:val="00026D7C"/>
    <w:rsid w:val="00027F25"/>
    <w:rsid w:val="000308A9"/>
    <w:rsid w:val="00034955"/>
    <w:rsid w:val="00036A19"/>
    <w:rsid w:val="00037CB6"/>
    <w:rsid w:val="00041662"/>
    <w:rsid w:val="00043246"/>
    <w:rsid w:val="00044892"/>
    <w:rsid w:val="00044BEA"/>
    <w:rsid w:val="00047683"/>
    <w:rsid w:val="00055B2D"/>
    <w:rsid w:val="000562A6"/>
    <w:rsid w:val="00062860"/>
    <w:rsid w:val="00063E74"/>
    <w:rsid w:val="000651CE"/>
    <w:rsid w:val="0006565E"/>
    <w:rsid w:val="00065DCF"/>
    <w:rsid w:val="00073331"/>
    <w:rsid w:val="00073864"/>
    <w:rsid w:val="000768BE"/>
    <w:rsid w:val="00082CAB"/>
    <w:rsid w:val="000908AE"/>
    <w:rsid w:val="000908BC"/>
    <w:rsid w:val="00093036"/>
    <w:rsid w:val="00093FFB"/>
    <w:rsid w:val="00096434"/>
    <w:rsid w:val="000A4477"/>
    <w:rsid w:val="000A60B8"/>
    <w:rsid w:val="000A79C6"/>
    <w:rsid w:val="000B33AE"/>
    <w:rsid w:val="000B735F"/>
    <w:rsid w:val="000C3282"/>
    <w:rsid w:val="000C3AF8"/>
    <w:rsid w:val="000C6CC4"/>
    <w:rsid w:val="000D38BF"/>
    <w:rsid w:val="000E23B3"/>
    <w:rsid w:val="000E4977"/>
    <w:rsid w:val="000E5223"/>
    <w:rsid w:val="000E65AD"/>
    <w:rsid w:val="000F2EE9"/>
    <w:rsid w:val="000F3A2D"/>
    <w:rsid w:val="000F5575"/>
    <w:rsid w:val="000F741E"/>
    <w:rsid w:val="00102FF0"/>
    <w:rsid w:val="00105091"/>
    <w:rsid w:val="00107670"/>
    <w:rsid w:val="00111291"/>
    <w:rsid w:val="001165A6"/>
    <w:rsid w:val="00121192"/>
    <w:rsid w:val="0012153A"/>
    <w:rsid w:val="00127977"/>
    <w:rsid w:val="00132D14"/>
    <w:rsid w:val="0013530F"/>
    <w:rsid w:val="00140050"/>
    <w:rsid w:val="00140C4F"/>
    <w:rsid w:val="001545F5"/>
    <w:rsid w:val="00155AA2"/>
    <w:rsid w:val="001562FB"/>
    <w:rsid w:val="00162B91"/>
    <w:rsid w:val="0016393D"/>
    <w:rsid w:val="001679D9"/>
    <w:rsid w:val="00170BA4"/>
    <w:rsid w:val="00175A61"/>
    <w:rsid w:val="00180E79"/>
    <w:rsid w:val="00196365"/>
    <w:rsid w:val="001A0BED"/>
    <w:rsid w:val="001A3AD7"/>
    <w:rsid w:val="001A50ED"/>
    <w:rsid w:val="001A7064"/>
    <w:rsid w:val="001B0C35"/>
    <w:rsid w:val="001B549C"/>
    <w:rsid w:val="001B561D"/>
    <w:rsid w:val="001B635C"/>
    <w:rsid w:val="001C2EC6"/>
    <w:rsid w:val="001C68A7"/>
    <w:rsid w:val="001C7E31"/>
    <w:rsid w:val="001D05A7"/>
    <w:rsid w:val="001D1D7F"/>
    <w:rsid w:val="001D6327"/>
    <w:rsid w:val="001E4462"/>
    <w:rsid w:val="001F462C"/>
    <w:rsid w:val="001F4B0E"/>
    <w:rsid w:val="00200833"/>
    <w:rsid w:val="002020D1"/>
    <w:rsid w:val="00203386"/>
    <w:rsid w:val="002033F5"/>
    <w:rsid w:val="00205B5B"/>
    <w:rsid w:val="00212F1C"/>
    <w:rsid w:val="00221884"/>
    <w:rsid w:val="0022709C"/>
    <w:rsid w:val="00231913"/>
    <w:rsid w:val="00232520"/>
    <w:rsid w:val="00232818"/>
    <w:rsid w:val="00233B91"/>
    <w:rsid w:val="00237097"/>
    <w:rsid w:val="0023745E"/>
    <w:rsid w:val="00237B75"/>
    <w:rsid w:val="00237FF7"/>
    <w:rsid w:val="00242DDD"/>
    <w:rsid w:val="002437A3"/>
    <w:rsid w:val="002448F6"/>
    <w:rsid w:val="00247F11"/>
    <w:rsid w:val="00254F6D"/>
    <w:rsid w:val="00257F97"/>
    <w:rsid w:val="002628C1"/>
    <w:rsid w:val="00264FB4"/>
    <w:rsid w:val="002675B7"/>
    <w:rsid w:val="00267C73"/>
    <w:rsid w:val="002709F7"/>
    <w:rsid w:val="0027239D"/>
    <w:rsid w:val="00272977"/>
    <w:rsid w:val="00274B12"/>
    <w:rsid w:val="00284D96"/>
    <w:rsid w:val="00285D35"/>
    <w:rsid w:val="002877DE"/>
    <w:rsid w:val="00292621"/>
    <w:rsid w:val="002952C8"/>
    <w:rsid w:val="002953D5"/>
    <w:rsid w:val="002A1421"/>
    <w:rsid w:val="002A5587"/>
    <w:rsid w:val="002A694B"/>
    <w:rsid w:val="002B0447"/>
    <w:rsid w:val="002C5106"/>
    <w:rsid w:val="002C58A4"/>
    <w:rsid w:val="002C7BF8"/>
    <w:rsid w:val="002D03EC"/>
    <w:rsid w:val="002D10CE"/>
    <w:rsid w:val="002D16F6"/>
    <w:rsid w:val="002D71E7"/>
    <w:rsid w:val="002E010D"/>
    <w:rsid w:val="002E01CA"/>
    <w:rsid w:val="002E0233"/>
    <w:rsid w:val="002E0660"/>
    <w:rsid w:val="002E34DA"/>
    <w:rsid w:val="002E614A"/>
    <w:rsid w:val="0030058B"/>
    <w:rsid w:val="00305D19"/>
    <w:rsid w:val="003075CC"/>
    <w:rsid w:val="003133DA"/>
    <w:rsid w:val="00317644"/>
    <w:rsid w:val="00317D28"/>
    <w:rsid w:val="00320E21"/>
    <w:rsid w:val="0032516F"/>
    <w:rsid w:val="003261B8"/>
    <w:rsid w:val="00332A0F"/>
    <w:rsid w:val="003355F8"/>
    <w:rsid w:val="00336176"/>
    <w:rsid w:val="00345FB3"/>
    <w:rsid w:val="003701B3"/>
    <w:rsid w:val="00374C1D"/>
    <w:rsid w:val="00375FAD"/>
    <w:rsid w:val="00381829"/>
    <w:rsid w:val="0038238D"/>
    <w:rsid w:val="00386228"/>
    <w:rsid w:val="00386290"/>
    <w:rsid w:val="00396190"/>
    <w:rsid w:val="003A5A49"/>
    <w:rsid w:val="003B11BC"/>
    <w:rsid w:val="003B4468"/>
    <w:rsid w:val="003B6590"/>
    <w:rsid w:val="003C0B73"/>
    <w:rsid w:val="003C1534"/>
    <w:rsid w:val="003C74DB"/>
    <w:rsid w:val="003D2085"/>
    <w:rsid w:val="003D3625"/>
    <w:rsid w:val="003E41B6"/>
    <w:rsid w:val="003F64B2"/>
    <w:rsid w:val="00403A14"/>
    <w:rsid w:val="00404A6A"/>
    <w:rsid w:val="004065A2"/>
    <w:rsid w:val="00406E88"/>
    <w:rsid w:val="004104BA"/>
    <w:rsid w:val="00411BDC"/>
    <w:rsid w:val="00417B6C"/>
    <w:rsid w:val="00421953"/>
    <w:rsid w:val="00422AA7"/>
    <w:rsid w:val="00424F03"/>
    <w:rsid w:val="00431B98"/>
    <w:rsid w:val="004350BC"/>
    <w:rsid w:val="004362B0"/>
    <w:rsid w:val="004375B5"/>
    <w:rsid w:val="00441779"/>
    <w:rsid w:val="0044370B"/>
    <w:rsid w:val="0045299A"/>
    <w:rsid w:val="004536A7"/>
    <w:rsid w:val="004537AA"/>
    <w:rsid w:val="0045619D"/>
    <w:rsid w:val="00463F6D"/>
    <w:rsid w:val="004713F5"/>
    <w:rsid w:val="004719A9"/>
    <w:rsid w:val="00473F1C"/>
    <w:rsid w:val="00476DD4"/>
    <w:rsid w:val="0048743C"/>
    <w:rsid w:val="004928AB"/>
    <w:rsid w:val="004A7308"/>
    <w:rsid w:val="004B605D"/>
    <w:rsid w:val="004B6EEF"/>
    <w:rsid w:val="004C2282"/>
    <w:rsid w:val="004C75AC"/>
    <w:rsid w:val="004D21B4"/>
    <w:rsid w:val="004D253E"/>
    <w:rsid w:val="004D3F84"/>
    <w:rsid w:val="004D5968"/>
    <w:rsid w:val="004D6DD3"/>
    <w:rsid w:val="004E40FD"/>
    <w:rsid w:val="004F2AE2"/>
    <w:rsid w:val="004F3657"/>
    <w:rsid w:val="00504F43"/>
    <w:rsid w:val="0052171F"/>
    <w:rsid w:val="00522A79"/>
    <w:rsid w:val="005270B9"/>
    <w:rsid w:val="00531455"/>
    <w:rsid w:val="00536671"/>
    <w:rsid w:val="00540870"/>
    <w:rsid w:val="0055357B"/>
    <w:rsid w:val="00553729"/>
    <w:rsid w:val="00554A53"/>
    <w:rsid w:val="00555A60"/>
    <w:rsid w:val="00556383"/>
    <w:rsid w:val="00565D41"/>
    <w:rsid w:val="005702DD"/>
    <w:rsid w:val="0057077B"/>
    <w:rsid w:val="0057663A"/>
    <w:rsid w:val="00581172"/>
    <w:rsid w:val="00591555"/>
    <w:rsid w:val="0059165A"/>
    <w:rsid w:val="00591699"/>
    <w:rsid w:val="00592F6E"/>
    <w:rsid w:val="005935D9"/>
    <w:rsid w:val="005A0482"/>
    <w:rsid w:val="005A0EAA"/>
    <w:rsid w:val="005A325C"/>
    <w:rsid w:val="005B1F7F"/>
    <w:rsid w:val="005B6CA9"/>
    <w:rsid w:val="005B7C1D"/>
    <w:rsid w:val="005C0EDF"/>
    <w:rsid w:val="005C2295"/>
    <w:rsid w:val="005D4F79"/>
    <w:rsid w:val="005F253F"/>
    <w:rsid w:val="005F36D2"/>
    <w:rsid w:val="005F7BF4"/>
    <w:rsid w:val="00600D1D"/>
    <w:rsid w:val="00604AEF"/>
    <w:rsid w:val="0060723B"/>
    <w:rsid w:val="006132AB"/>
    <w:rsid w:val="006149ED"/>
    <w:rsid w:val="00625B28"/>
    <w:rsid w:val="00635271"/>
    <w:rsid w:val="00636D74"/>
    <w:rsid w:val="00642825"/>
    <w:rsid w:val="00645CA5"/>
    <w:rsid w:val="00651075"/>
    <w:rsid w:val="00655081"/>
    <w:rsid w:val="00655E2D"/>
    <w:rsid w:val="006560EF"/>
    <w:rsid w:val="006567F9"/>
    <w:rsid w:val="00657385"/>
    <w:rsid w:val="00663C1A"/>
    <w:rsid w:val="00664C65"/>
    <w:rsid w:val="006660B4"/>
    <w:rsid w:val="006711C6"/>
    <w:rsid w:val="00672258"/>
    <w:rsid w:val="0067411D"/>
    <w:rsid w:val="006755F0"/>
    <w:rsid w:val="0068032B"/>
    <w:rsid w:val="00686370"/>
    <w:rsid w:val="00692D8A"/>
    <w:rsid w:val="00693681"/>
    <w:rsid w:val="0069601C"/>
    <w:rsid w:val="006A14C1"/>
    <w:rsid w:val="006B53D2"/>
    <w:rsid w:val="006B7606"/>
    <w:rsid w:val="006C0132"/>
    <w:rsid w:val="006C5D4B"/>
    <w:rsid w:val="006C7224"/>
    <w:rsid w:val="006D1C78"/>
    <w:rsid w:val="006D5CDB"/>
    <w:rsid w:val="006D73FC"/>
    <w:rsid w:val="006E33E3"/>
    <w:rsid w:val="006E5EAF"/>
    <w:rsid w:val="006E71B8"/>
    <w:rsid w:val="006F103C"/>
    <w:rsid w:val="006F11C8"/>
    <w:rsid w:val="006F2835"/>
    <w:rsid w:val="006F582F"/>
    <w:rsid w:val="006F60DF"/>
    <w:rsid w:val="006F7AF5"/>
    <w:rsid w:val="007015D4"/>
    <w:rsid w:val="007036CB"/>
    <w:rsid w:val="007132E1"/>
    <w:rsid w:val="00714F89"/>
    <w:rsid w:val="00716738"/>
    <w:rsid w:val="00721B89"/>
    <w:rsid w:val="007238C0"/>
    <w:rsid w:val="00730B5A"/>
    <w:rsid w:val="00733A79"/>
    <w:rsid w:val="00741A74"/>
    <w:rsid w:val="00741EE7"/>
    <w:rsid w:val="00743EB1"/>
    <w:rsid w:val="0074535F"/>
    <w:rsid w:val="00750DD5"/>
    <w:rsid w:val="00752FA1"/>
    <w:rsid w:val="00757282"/>
    <w:rsid w:val="00757858"/>
    <w:rsid w:val="007600FD"/>
    <w:rsid w:val="0076344E"/>
    <w:rsid w:val="00767C53"/>
    <w:rsid w:val="00770381"/>
    <w:rsid w:val="00773402"/>
    <w:rsid w:val="00777CB5"/>
    <w:rsid w:val="00790E31"/>
    <w:rsid w:val="0079556C"/>
    <w:rsid w:val="00797E48"/>
    <w:rsid w:val="00797E70"/>
    <w:rsid w:val="007A1F71"/>
    <w:rsid w:val="007A3CD0"/>
    <w:rsid w:val="007A4E2C"/>
    <w:rsid w:val="007B1C8C"/>
    <w:rsid w:val="007B2C89"/>
    <w:rsid w:val="007B7C5E"/>
    <w:rsid w:val="007C41D0"/>
    <w:rsid w:val="007C7221"/>
    <w:rsid w:val="007D303C"/>
    <w:rsid w:val="007D619F"/>
    <w:rsid w:val="007E32D6"/>
    <w:rsid w:val="007E4F5F"/>
    <w:rsid w:val="007F204F"/>
    <w:rsid w:val="007F333E"/>
    <w:rsid w:val="00800B70"/>
    <w:rsid w:val="0080150A"/>
    <w:rsid w:val="008016AF"/>
    <w:rsid w:val="008054AA"/>
    <w:rsid w:val="00816C5E"/>
    <w:rsid w:val="0081759A"/>
    <w:rsid w:val="0082566E"/>
    <w:rsid w:val="00833FF0"/>
    <w:rsid w:val="008532FB"/>
    <w:rsid w:val="008625F5"/>
    <w:rsid w:val="00866F4B"/>
    <w:rsid w:val="00867CF4"/>
    <w:rsid w:val="00880400"/>
    <w:rsid w:val="008826DA"/>
    <w:rsid w:val="00886D90"/>
    <w:rsid w:val="00892AC7"/>
    <w:rsid w:val="0089404B"/>
    <w:rsid w:val="00894616"/>
    <w:rsid w:val="008A3772"/>
    <w:rsid w:val="008A7A9F"/>
    <w:rsid w:val="008B0D05"/>
    <w:rsid w:val="008B24C0"/>
    <w:rsid w:val="008B2A65"/>
    <w:rsid w:val="008B2C87"/>
    <w:rsid w:val="008B5EA8"/>
    <w:rsid w:val="008C08F3"/>
    <w:rsid w:val="008C54C5"/>
    <w:rsid w:val="008D196E"/>
    <w:rsid w:val="008D210F"/>
    <w:rsid w:val="008D2924"/>
    <w:rsid w:val="008D336C"/>
    <w:rsid w:val="008D3F00"/>
    <w:rsid w:val="008D4522"/>
    <w:rsid w:val="008E17E2"/>
    <w:rsid w:val="008E3A16"/>
    <w:rsid w:val="008E63FE"/>
    <w:rsid w:val="008F0DF3"/>
    <w:rsid w:val="008F3EFD"/>
    <w:rsid w:val="008F4C2B"/>
    <w:rsid w:val="008F6476"/>
    <w:rsid w:val="008F7D6B"/>
    <w:rsid w:val="00901B5E"/>
    <w:rsid w:val="0091334D"/>
    <w:rsid w:val="00915F33"/>
    <w:rsid w:val="00916A8B"/>
    <w:rsid w:val="00917018"/>
    <w:rsid w:val="00922D43"/>
    <w:rsid w:val="00926704"/>
    <w:rsid w:val="00927ADA"/>
    <w:rsid w:val="00930B83"/>
    <w:rsid w:val="009314CB"/>
    <w:rsid w:val="00934DC5"/>
    <w:rsid w:val="00952430"/>
    <w:rsid w:val="00954934"/>
    <w:rsid w:val="009621FB"/>
    <w:rsid w:val="009647B1"/>
    <w:rsid w:val="009652AC"/>
    <w:rsid w:val="009667C3"/>
    <w:rsid w:val="00970120"/>
    <w:rsid w:val="009705BD"/>
    <w:rsid w:val="00970740"/>
    <w:rsid w:val="00970AE1"/>
    <w:rsid w:val="009727F0"/>
    <w:rsid w:val="00973E1C"/>
    <w:rsid w:val="00980ED1"/>
    <w:rsid w:val="0098260C"/>
    <w:rsid w:val="00983443"/>
    <w:rsid w:val="0098405C"/>
    <w:rsid w:val="009856DC"/>
    <w:rsid w:val="00986DAC"/>
    <w:rsid w:val="009901C1"/>
    <w:rsid w:val="00990DE3"/>
    <w:rsid w:val="00991C0D"/>
    <w:rsid w:val="009967BB"/>
    <w:rsid w:val="009A3420"/>
    <w:rsid w:val="009A4E55"/>
    <w:rsid w:val="009A73FA"/>
    <w:rsid w:val="009B0B34"/>
    <w:rsid w:val="009B2D02"/>
    <w:rsid w:val="009B3551"/>
    <w:rsid w:val="009B7138"/>
    <w:rsid w:val="009C024E"/>
    <w:rsid w:val="009C0B93"/>
    <w:rsid w:val="009C633E"/>
    <w:rsid w:val="009C76DB"/>
    <w:rsid w:val="009C7704"/>
    <w:rsid w:val="009E11C9"/>
    <w:rsid w:val="009E4E62"/>
    <w:rsid w:val="009E7100"/>
    <w:rsid w:val="009E78B9"/>
    <w:rsid w:val="009F2902"/>
    <w:rsid w:val="009F5226"/>
    <w:rsid w:val="009F5ADF"/>
    <w:rsid w:val="00A01E4D"/>
    <w:rsid w:val="00A02EF6"/>
    <w:rsid w:val="00A05451"/>
    <w:rsid w:val="00A061E4"/>
    <w:rsid w:val="00A074E2"/>
    <w:rsid w:val="00A2160A"/>
    <w:rsid w:val="00A23ACA"/>
    <w:rsid w:val="00A25A2E"/>
    <w:rsid w:val="00A30FE0"/>
    <w:rsid w:val="00A34AC6"/>
    <w:rsid w:val="00A35DB4"/>
    <w:rsid w:val="00A40486"/>
    <w:rsid w:val="00A42530"/>
    <w:rsid w:val="00A42B6F"/>
    <w:rsid w:val="00A47576"/>
    <w:rsid w:val="00A525BC"/>
    <w:rsid w:val="00A53C0B"/>
    <w:rsid w:val="00A578C3"/>
    <w:rsid w:val="00A710EF"/>
    <w:rsid w:val="00A72A7D"/>
    <w:rsid w:val="00A74AF9"/>
    <w:rsid w:val="00A75CE7"/>
    <w:rsid w:val="00A75DDD"/>
    <w:rsid w:val="00A8157B"/>
    <w:rsid w:val="00A83114"/>
    <w:rsid w:val="00A90632"/>
    <w:rsid w:val="00A90E90"/>
    <w:rsid w:val="00A91999"/>
    <w:rsid w:val="00A91B95"/>
    <w:rsid w:val="00A91D48"/>
    <w:rsid w:val="00A94938"/>
    <w:rsid w:val="00A94E65"/>
    <w:rsid w:val="00A9654E"/>
    <w:rsid w:val="00A97445"/>
    <w:rsid w:val="00AA0FA9"/>
    <w:rsid w:val="00AA3DFF"/>
    <w:rsid w:val="00AA3E78"/>
    <w:rsid w:val="00AA5B78"/>
    <w:rsid w:val="00AB003B"/>
    <w:rsid w:val="00AB4678"/>
    <w:rsid w:val="00AB46D5"/>
    <w:rsid w:val="00AB5E38"/>
    <w:rsid w:val="00AC47A4"/>
    <w:rsid w:val="00AC715F"/>
    <w:rsid w:val="00AD0193"/>
    <w:rsid w:val="00AD3074"/>
    <w:rsid w:val="00AE3A16"/>
    <w:rsid w:val="00AE3FB6"/>
    <w:rsid w:val="00AE574A"/>
    <w:rsid w:val="00AE7EB2"/>
    <w:rsid w:val="00B008C1"/>
    <w:rsid w:val="00B022A4"/>
    <w:rsid w:val="00B02A3E"/>
    <w:rsid w:val="00B05825"/>
    <w:rsid w:val="00B12308"/>
    <w:rsid w:val="00B203A9"/>
    <w:rsid w:val="00B21F36"/>
    <w:rsid w:val="00B23F0B"/>
    <w:rsid w:val="00B24987"/>
    <w:rsid w:val="00B2498B"/>
    <w:rsid w:val="00B3590B"/>
    <w:rsid w:val="00B438BB"/>
    <w:rsid w:val="00B440B0"/>
    <w:rsid w:val="00B520C6"/>
    <w:rsid w:val="00B564E6"/>
    <w:rsid w:val="00B574D0"/>
    <w:rsid w:val="00B6164C"/>
    <w:rsid w:val="00B62205"/>
    <w:rsid w:val="00B6296C"/>
    <w:rsid w:val="00B6413B"/>
    <w:rsid w:val="00B73B8A"/>
    <w:rsid w:val="00B74241"/>
    <w:rsid w:val="00B74960"/>
    <w:rsid w:val="00B75E00"/>
    <w:rsid w:val="00B85F6C"/>
    <w:rsid w:val="00B905C0"/>
    <w:rsid w:val="00B96D34"/>
    <w:rsid w:val="00BA0A9A"/>
    <w:rsid w:val="00BA434A"/>
    <w:rsid w:val="00BC4B4E"/>
    <w:rsid w:val="00BC7482"/>
    <w:rsid w:val="00BD2C36"/>
    <w:rsid w:val="00BD6F4E"/>
    <w:rsid w:val="00BE5F50"/>
    <w:rsid w:val="00BE781E"/>
    <w:rsid w:val="00BF0B30"/>
    <w:rsid w:val="00BF19E7"/>
    <w:rsid w:val="00BF36E0"/>
    <w:rsid w:val="00BF44B6"/>
    <w:rsid w:val="00BF6F1F"/>
    <w:rsid w:val="00BF7DC8"/>
    <w:rsid w:val="00C018A5"/>
    <w:rsid w:val="00C104A4"/>
    <w:rsid w:val="00C16162"/>
    <w:rsid w:val="00C203AC"/>
    <w:rsid w:val="00C23CA6"/>
    <w:rsid w:val="00C31574"/>
    <w:rsid w:val="00C336C4"/>
    <w:rsid w:val="00C428A1"/>
    <w:rsid w:val="00C5711A"/>
    <w:rsid w:val="00C5716F"/>
    <w:rsid w:val="00C61A9B"/>
    <w:rsid w:val="00C66E5F"/>
    <w:rsid w:val="00C7089B"/>
    <w:rsid w:val="00C74734"/>
    <w:rsid w:val="00C806F5"/>
    <w:rsid w:val="00C82505"/>
    <w:rsid w:val="00C83123"/>
    <w:rsid w:val="00C84242"/>
    <w:rsid w:val="00C8658C"/>
    <w:rsid w:val="00C94FA1"/>
    <w:rsid w:val="00C95A8D"/>
    <w:rsid w:val="00CA7219"/>
    <w:rsid w:val="00CB2AAB"/>
    <w:rsid w:val="00CB492B"/>
    <w:rsid w:val="00CB4C99"/>
    <w:rsid w:val="00CB758C"/>
    <w:rsid w:val="00CC5957"/>
    <w:rsid w:val="00CC5FFF"/>
    <w:rsid w:val="00CC63B5"/>
    <w:rsid w:val="00CC6F97"/>
    <w:rsid w:val="00CD3B1C"/>
    <w:rsid w:val="00CE2E53"/>
    <w:rsid w:val="00CE635E"/>
    <w:rsid w:val="00CE76EC"/>
    <w:rsid w:val="00CF6B0B"/>
    <w:rsid w:val="00D050AE"/>
    <w:rsid w:val="00D149F5"/>
    <w:rsid w:val="00D15A90"/>
    <w:rsid w:val="00D21FA4"/>
    <w:rsid w:val="00D24C46"/>
    <w:rsid w:val="00D27F52"/>
    <w:rsid w:val="00D34B1D"/>
    <w:rsid w:val="00D37513"/>
    <w:rsid w:val="00D43BA5"/>
    <w:rsid w:val="00D45E90"/>
    <w:rsid w:val="00D4785F"/>
    <w:rsid w:val="00D51CD0"/>
    <w:rsid w:val="00D540E0"/>
    <w:rsid w:val="00D57EBD"/>
    <w:rsid w:val="00D60F46"/>
    <w:rsid w:val="00D615B6"/>
    <w:rsid w:val="00D61AC8"/>
    <w:rsid w:val="00D6595F"/>
    <w:rsid w:val="00D65EEA"/>
    <w:rsid w:val="00D7005D"/>
    <w:rsid w:val="00D70F4D"/>
    <w:rsid w:val="00D81EE5"/>
    <w:rsid w:val="00DA3DCF"/>
    <w:rsid w:val="00DA5653"/>
    <w:rsid w:val="00DA72AF"/>
    <w:rsid w:val="00DB10E6"/>
    <w:rsid w:val="00DB25D6"/>
    <w:rsid w:val="00DC22E0"/>
    <w:rsid w:val="00DC35B5"/>
    <w:rsid w:val="00DC3A00"/>
    <w:rsid w:val="00DD0EE3"/>
    <w:rsid w:val="00DD0F47"/>
    <w:rsid w:val="00DD33A7"/>
    <w:rsid w:val="00DE0868"/>
    <w:rsid w:val="00DE0C51"/>
    <w:rsid w:val="00DF4EA7"/>
    <w:rsid w:val="00DF62AF"/>
    <w:rsid w:val="00DF7F04"/>
    <w:rsid w:val="00E05B15"/>
    <w:rsid w:val="00E076F3"/>
    <w:rsid w:val="00E13C84"/>
    <w:rsid w:val="00E1413E"/>
    <w:rsid w:val="00E141C9"/>
    <w:rsid w:val="00E212CE"/>
    <w:rsid w:val="00E2688E"/>
    <w:rsid w:val="00E3194E"/>
    <w:rsid w:val="00E33DD8"/>
    <w:rsid w:val="00E342A3"/>
    <w:rsid w:val="00E438E7"/>
    <w:rsid w:val="00E4475C"/>
    <w:rsid w:val="00E46967"/>
    <w:rsid w:val="00E46B85"/>
    <w:rsid w:val="00E5082D"/>
    <w:rsid w:val="00E5160A"/>
    <w:rsid w:val="00E51ECD"/>
    <w:rsid w:val="00E5496C"/>
    <w:rsid w:val="00E56C47"/>
    <w:rsid w:val="00E56D23"/>
    <w:rsid w:val="00E6273A"/>
    <w:rsid w:val="00E65F48"/>
    <w:rsid w:val="00E71876"/>
    <w:rsid w:val="00E807B1"/>
    <w:rsid w:val="00E83446"/>
    <w:rsid w:val="00E8426B"/>
    <w:rsid w:val="00E94992"/>
    <w:rsid w:val="00EA22A2"/>
    <w:rsid w:val="00EA537C"/>
    <w:rsid w:val="00EB15CC"/>
    <w:rsid w:val="00EC06E9"/>
    <w:rsid w:val="00EC35E5"/>
    <w:rsid w:val="00EC3F3E"/>
    <w:rsid w:val="00EC4895"/>
    <w:rsid w:val="00EC5182"/>
    <w:rsid w:val="00EC6F80"/>
    <w:rsid w:val="00ED0A61"/>
    <w:rsid w:val="00ED12A9"/>
    <w:rsid w:val="00ED409F"/>
    <w:rsid w:val="00EE4209"/>
    <w:rsid w:val="00EE7764"/>
    <w:rsid w:val="00EF12CC"/>
    <w:rsid w:val="00EF1C1C"/>
    <w:rsid w:val="00EF5A86"/>
    <w:rsid w:val="00F07915"/>
    <w:rsid w:val="00F15ADC"/>
    <w:rsid w:val="00F16C1E"/>
    <w:rsid w:val="00F21C6D"/>
    <w:rsid w:val="00F234ED"/>
    <w:rsid w:val="00F334D0"/>
    <w:rsid w:val="00F368C1"/>
    <w:rsid w:val="00F40C41"/>
    <w:rsid w:val="00F43270"/>
    <w:rsid w:val="00F46627"/>
    <w:rsid w:val="00F476B0"/>
    <w:rsid w:val="00F50C18"/>
    <w:rsid w:val="00F549A0"/>
    <w:rsid w:val="00F54AB2"/>
    <w:rsid w:val="00F56F85"/>
    <w:rsid w:val="00F57123"/>
    <w:rsid w:val="00F60DF5"/>
    <w:rsid w:val="00F60DF9"/>
    <w:rsid w:val="00F63CD7"/>
    <w:rsid w:val="00F63F07"/>
    <w:rsid w:val="00F64A8A"/>
    <w:rsid w:val="00F6585B"/>
    <w:rsid w:val="00F66F24"/>
    <w:rsid w:val="00F7598D"/>
    <w:rsid w:val="00F75B4C"/>
    <w:rsid w:val="00F763B4"/>
    <w:rsid w:val="00F86320"/>
    <w:rsid w:val="00F90F9D"/>
    <w:rsid w:val="00F92115"/>
    <w:rsid w:val="00F968BA"/>
    <w:rsid w:val="00FA1342"/>
    <w:rsid w:val="00FA1A26"/>
    <w:rsid w:val="00FA311F"/>
    <w:rsid w:val="00FA64CC"/>
    <w:rsid w:val="00FB6FE9"/>
    <w:rsid w:val="00FC24B8"/>
    <w:rsid w:val="00FC4CBE"/>
    <w:rsid w:val="00FC53B4"/>
    <w:rsid w:val="00FC5C26"/>
    <w:rsid w:val="00FC7EC7"/>
    <w:rsid w:val="00FF0948"/>
    <w:rsid w:val="00FF602B"/>
    <w:rsid w:val="00FF79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D9B4B"/>
  <w15:docId w15:val="{23C244C8-C05B-4DB4-B1E9-3233266AB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uppressAutoHyphens/>
      <w:autoSpaceDN w:val="0"/>
      <w:spacing w:after="160" w:line="256" w:lineRule="auto"/>
      <w:textAlignment w:val="baseline"/>
    </w:pPr>
    <w:rPr>
      <w:sz w:val="22"/>
      <w:szCs w:val="22"/>
      <w:lang w:eastAsia="en-US"/>
    </w:rPr>
  </w:style>
  <w:style w:type="paragraph" w:styleId="Virsraksts2">
    <w:name w:val="heading 2"/>
    <w:basedOn w:val="Parasts"/>
    <w:link w:val="Virsraksts2Rakstz"/>
    <w:qFormat/>
    <w:rsid w:val="00DB25D6"/>
    <w:pPr>
      <w:suppressAutoHyphens w:val="0"/>
      <w:autoSpaceDN/>
      <w:spacing w:before="100" w:beforeAutospacing="1" w:after="100" w:afterAutospacing="1" w:line="240" w:lineRule="auto"/>
      <w:textAlignment w:val="auto"/>
      <w:outlineLvl w:val="1"/>
    </w:pPr>
    <w:rPr>
      <w:b/>
      <w:bCs/>
      <w:sz w:val="36"/>
      <w:szCs w:val="36"/>
      <w:lang w:val="x-none" w:eastAsia="x-none"/>
    </w:rPr>
  </w:style>
  <w:style w:type="paragraph" w:styleId="Virsraksts4">
    <w:name w:val="heading 4"/>
    <w:basedOn w:val="Parasts"/>
    <w:next w:val="Parasts"/>
    <w:link w:val="Virsraksts4Rakstz"/>
    <w:uiPriority w:val="9"/>
    <w:semiHidden/>
    <w:unhideWhenUsed/>
    <w:qFormat/>
    <w:rsid w:val="00027F2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1"/>
    <w:pPr>
      <w:tabs>
        <w:tab w:val="center" w:pos="4153"/>
        <w:tab w:val="right" w:pos="8306"/>
      </w:tabs>
      <w:spacing w:after="0" w:line="240" w:lineRule="auto"/>
    </w:pPr>
  </w:style>
  <w:style w:type="character" w:customStyle="1" w:styleId="GalveneRakstz">
    <w:name w:val="Galvene Rakstz."/>
    <w:basedOn w:val="Noklusjumarindkopasfonts"/>
  </w:style>
  <w:style w:type="paragraph" w:styleId="Kjene">
    <w:name w:val="footer"/>
    <w:basedOn w:val="Parasts"/>
    <w:link w:val="KjeneRakstz1"/>
    <w:uiPriority w:val="99"/>
    <w:pPr>
      <w:tabs>
        <w:tab w:val="center" w:pos="4153"/>
        <w:tab w:val="right" w:pos="8306"/>
      </w:tabs>
      <w:spacing w:after="0" w:line="240" w:lineRule="auto"/>
    </w:pPr>
  </w:style>
  <w:style w:type="character" w:customStyle="1" w:styleId="KjeneRakstz">
    <w:name w:val="Kājene Rakstz."/>
    <w:basedOn w:val="Noklusjumarindkopasfonts"/>
  </w:style>
  <w:style w:type="character" w:styleId="Hipersaite">
    <w:name w:val="Hyperlink"/>
    <w:rPr>
      <w:color w:val="0563C1"/>
      <w:u w:val="single"/>
    </w:rPr>
  </w:style>
  <w:style w:type="character" w:styleId="Neatrisintapieminana">
    <w:name w:val="Unresolved Mention"/>
    <w:uiPriority w:val="99"/>
    <w:rPr>
      <w:color w:val="605E5C"/>
      <w:shd w:val="clear" w:color="auto" w:fill="E1DFDD"/>
    </w:rPr>
  </w:style>
  <w:style w:type="character" w:customStyle="1" w:styleId="WW8Num3z6">
    <w:name w:val="WW8Num3z6"/>
    <w:rsid w:val="00743EB1"/>
  </w:style>
  <w:style w:type="character" w:customStyle="1" w:styleId="Noklusjumarindkopasfonts1">
    <w:name w:val="Noklusējuma rindkopas fonts1"/>
    <w:rsid w:val="00743EB1"/>
  </w:style>
  <w:style w:type="paragraph" w:customStyle="1" w:styleId="Sarakstarindkopa1">
    <w:name w:val="Saraksta rindkopa1"/>
    <w:basedOn w:val="Parasts"/>
    <w:rsid w:val="005270B9"/>
    <w:pPr>
      <w:widowControl w:val="0"/>
      <w:autoSpaceDN/>
      <w:spacing w:after="200" w:line="276" w:lineRule="auto"/>
      <w:ind w:left="720"/>
      <w:textAlignment w:val="auto"/>
    </w:pPr>
    <w:rPr>
      <w:rFonts w:cs="Calibri"/>
      <w:lang w:val="lv-LV" w:eastAsia="zh-CN"/>
    </w:rPr>
  </w:style>
  <w:style w:type="paragraph" w:customStyle="1" w:styleId="Standard">
    <w:name w:val="Standard"/>
    <w:rsid w:val="005270B9"/>
    <w:pPr>
      <w:widowControl w:val="0"/>
      <w:suppressAutoHyphens/>
      <w:autoSpaceDN w:val="0"/>
      <w:spacing w:before="60" w:after="60" w:line="360" w:lineRule="auto"/>
      <w:ind w:firstLine="720"/>
      <w:jc w:val="both"/>
      <w:textAlignment w:val="baseline"/>
    </w:pPr>
    <w:rPr>
      <w:rFonts w:ascii="Times New Roman" w:eastAsia="Times New Roman" w:hAnsi="Times New Roman"/>
      <w:kern w:val="3"/>
      <w:sz w:val="26"/>
      <w:lang w:val="en-AU" w:eastAsia="zh-CN"/>
    </w:rPr>
  </w:style>
  <w:style w:type="character" w:customStyle="1" w:styleId="Virsraksts2Rakstz">
    <w:name w:val="Virsraksts 2 Rakstz."/>
    <w:link w:val="Virsraksts2"/>
    <w:rsid w:val="00DB25D6"/>
    <w:rPr>
      <w:b/>
      <w:bCs/>
      <w:sz w:val="36"/>
      <w:szCs w:val="36"/>
      <w:lang w:val="x-none" w:eastAsia="x-none"/>
    </w:rPr>
  </w:style>
  <w:style w:type="character" w:customStyle="1" w:styleId="GalveneRakstz1">
    <w:name w:val="Galvene Rakstz.1"/>
    <w:link w:val="Galvene"/>
    <w:uiPriority w:val="99"/>
    <w:rsid w:val="00DB25D6"/>
    <w:rPr>
      <w:sz w:val="22"/>
      <w:szCs w:val="22"/>
      <w:lang w:val="en-GB" w:eastAsia="en-US"/>
    </w:rPr>
  </w:style>
  <w:style w:type="character" w:customStyle="1" w:styleId="KjeneRakstz1">
    <w:name w:val="Kājene Rakstz.1"/>
    <w:link w:val="Kjene"/>
    <w:uiPriority w:val="99"/>
    <w:rsid w:val="00DB25D6"/>
    <w:rPr>
      <w:sz w:val="22"/>
      <w:szCs w:val="22"/>
      <w:lang w:val="en-GB" w:eastAsia="en-US"/>
    </w:rPr>
  </w:style>
  <w:style w:type="paragraph" w:styleId="Balonteksts">
    <w:name w:val="Balloon Text"/>
    <w:basedOn w:val="Parasts"/>
    <w:link w:val="BalontekstsRakstz"/>
    <w:uiPriority w:val="99"/>
    <w:semiHidden/>
    <w:unhideWhenUsed/>
    <w:rsid w:val="00DB25D6"/>
    <w:pPr>
      <w:suppressAutoHyphens w:val="0"/>
      <w:autoSpaceDN/>
      <w:spacing w:after="0" w:line="240" w:lineRule="auto"/>
      <w:textAlignment w:val="auto"/>
    </w:pPr>
    <w:rPr>
      <w:rFonts w:ascii="Tahoma" w:hAnsi="Tahoma"/>
      <w:sz w:val="16"/>
      <w:szCs w:val="16"/>
      <w:lang w:val="x-none" w:eastAsia="x-none"/>
    </w:rPr>
  </w:style>
  <w:style w:type="character" w:customStyle="1" w:styleId="BalontekstsRakstz">
    <w:name w:val="Balonteksts Rakstz."/>
    <w:link w:val="Balonteksts"/>
    <w:uiPriority w:val="99"/>
    <w:semiHidden/>
    <w:rsid w:val="00DB25D6"/>
    <w:rPr>
      <w:rFonts w:ascii="Tahoma" w:hAnsi="Tahoma"/>
      <w:sz w:val="16"/>
      <w:szCs w:val="16"/>
      <w:lang w:val="x-none" w:eastAsia="x-none"/>
    </w:rPr>
  </w:style>
  <w:style w:type="paragraph" w:styleId="Bezatstarpm">
    <w:name w:val="No Spacing"/>
    <w:uiPriority w:val="1"/>
    <w:qFormat/>
    <w:rsid w:val="00DB25D6"/>
    <w:rPr>
      <w:sz w:val="22"/>
      <w:szCs w:val="22"/>
      <w:lang w:val="lv-LV" w:eastAsia="en-US"/>
    </w:rPr>
  </w:style>
  <w:style w:type="paragraph" w:customStyle="1" w:styleId="BasicParagraph">
    <w:name w:val="[Basic Paragraph]"/>
    <w:basedOn w:val="Parasts"/>
    <w:uiPriority w:val="99"/>
    <w:rsid w:val="00DB25D6"/>
    <w:pPr>
      <w:suppressAutoHyphens w:val="0"/>
      <w:autoSpaceDE w:val="0"/>
      <w:adjustRightInd w:val="0"/>
      <w:spacing w:after="0" w:line="288" w:lineRule="auto"/>
      <w:textAlignment w:val="center"/>
    </w:pPr>
    <w:rPr>
      <w:rFonts w:ascii="Times New Roman" w:hAnsi="Times New Roman"/>
      <w:color w:val="000000"/>
      <w:sz w:val="24"/>
      <w:szCs w:val="24"/>
      <w:lang w:val="en-US"/>
    </w:rPr>
  </w:style>
  <w:style w:type="paragraph" w:styleId="HTMLiepriekformattais">
    <w:name w:val="HTML Preformatted"/>
    <w:basedOn w:val="Parasts"/>
    <w:link w:val="HTMLiepriekformattaisRakstz"/>
    <w:uiPriority w:val="99"/>
    <w:semiHidden/>
    <w:unhideWhenUsed/>
    <w:rsid w:val="00DB25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pPr>
    <w:rPr>
      <w:rFonts w:ascii="Courier New" w:eastAsia="Times New Roman" w:hAnsi="Courier New"/>
      <w:sz w:val="20"/>
      <w:szCs w:val="20"/>
      <w:lang w:val="x-none" w:eastAsia="x-none"/>
    </w:rPr>
  </w:style>
  <w:style w:type="character" w:customStyle="1" w:styleId="HTMLiepriekformattaisRakstz">
    <w:name w:val="HTML iepriekšformatētais Rakstz."/>
    <w:link w:val="HTMLiepriekformattais"/>
    <w:uiPriority w:val="99"/>
    <w:semiHidden/>
    <w:rsid w:val="00DB25D6"/>
    <w:rPr>
      <w:rFonts w:ascii="Courier New" w:eastAsia="Times New Roman" w:hAnsi="Courier New"/>
      <w:lang w:val="x-none" w:eastAsia="x-none"/>
    </w:rPr>
  </w:style>
  <w:style w:type="table" w:styleId="Reatabula">
    <w:name w:val="Table Grid"/>
    <w:basedOn w:val="Parastatabula"/>
    <w:uiPriority w:val="59"/>
    <w:rsid w:val="00DB25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Standard"/>
    <w:next w:val="Standard"/>
    <w:link w:val="ApakvirsrakstsRakstz"/>
    <w:qFormat/>
    <w:rsid w:val="00DB25D6"/>
    <w:pPr>
      <w:keepNext/>
      <w:keepLines/>
      <w:spacing w:before="600" w:after="600" w:line="240" w:lineRule="auto"/>
      <w:ind w:right="4820" w:firstLine="0"/>
      <w:jc w:val="left"/>
    </w:pPr>
    <w:rPr>
      <w:b/>
    </w:rPr>
  </w:style>
  <w:style w:type="character" w:customStyle="1" w:styleId="ApakvirsrakstsRakstz">
    <w:name w:val="Apakšvirsraksts Rakstz."/>
    <w:link w:val="Apakvirsraksts"/>
    <w:rsid w:val="00DB25D6"/>
    <w:rPr>
      <w:rFonts w:ascii="Times New Roman" w:eastAsia="Times New Roman" w:hAnsi="Times New Roman"/>
      <w:b/>
      <w:kern w:val="3"/>
      <w:sz w:val="26"/>
      <w:lang w:val="en-AU" w:eastAsia="zh-CN"/>
    </w:rPr>
  </w:style>
  <w:style w:type="paragraph" w:customStyle="1" w:styleId="Addressee">
    <w:name w:val="Addressee"/>
    <w:basedOn w:val="Standard"/>
    <w:next w:val="Apakvirsraksts"/>
    <w:rsid w:val="00DB25D6"/>
    <w:pPr>
      <w:keepNext/>
      <w:keepLines/>
      <w:spacing w:before="0" w:after="0" w:line="240" w:lineRule="auto"/>
      <w:ind w:left="5103" w:firstLine="0"/>
      <w:jc w:val="left"/>
    </w:pPr>
  </w:style>
  <w:style w:type="paragraph" w:customStyle="1" w:styleId="Sender">
    <w:name w:val="Sender"/>
    <w:basedOn w:val="Standard"/>
    <w:rsid w:val="00DB25D6"/>
    <w:pPr>
      <w:keepLines/>
      <w:spacing w:before="600" w:after="0" w:line="240" w:lineRule="auto"/>
      <w:ind w:firstLine="0"/>
      <w:jc w:val="left"/>
    </w:pPr>
  </w:style>
  <w:style w:type="paragraph" w:customStyle="1" w:styleId="Vstulesdatumsunnumurs">
    <w:name w:val="Vçstules datums un numurs"/>
    <w:basedOn w:val="Standard"/>
    <w:next w:val="Addressee"/>
    <w:rsid w:val="00DB25D6"/>
    <w:pPr>
      <w:keepNext/>
      <w:keepLines/>
      <w:spacing w:before="0" w:after="0" w:line="240" w:lineRule="auto"/>
      <w:ind w:right="4820" w:firstLine="0"/>
      <w:jc w:val="left"/>
    </w:pPr>
  </w:style>
  <w:style w:type="paragraph" w:customStyle="1" w:styleId="tv213">
    <w:name w:val="tv213"/>
    <w:basedOn w:val="Parasts"/>
    <w:rsid w:val="00DB25D6"/>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en-GB"/>
    </w:rPr>
  </w:style>
  <w:style w:type="character" w:styleId="Izclums">
    <w:name w:val="Emphasis"/>
    <w:uiPriority w:val="20"/>
    <w:qFormat/>
    <w:rsid w:val="00DB25D6"/>
    <w:rPr>
      <w:i/>
      <w:iCs/>
    </w:rPr>
  </w:style>
  <w:style w:type="paragraph" w:customStyle="1" w:styleId="Paraststmeklis1">
    <w:name w:val="Parasts (tīmeklis)1"/>
    <w:basedOn w:val="Parasts"/>
    <w:rsid w:val="00DB25D6"/>
    <w:pPr>
      <w:autoSpaceDN/>
      <w:spacing w:before="280" w:after="280" w:line="240" w:lineRule="auto"/>
      <w:textAlignment w:val="auto"/>
    </w:pPr>
    <w:rPr>
      <w:rFonts w:ascii="Times New Roman" w:eastAsia="Times New Roman" w:hAnsi="Times New Roman"/>
      <w:sz w:val="24"/>
      <w:szCs w:val="24"/>
      <w:lang w:val="lv-LV" w:eastAsia="zh-CN"/>
    </w:rPr>
  </w:style>
  <w:style w:type="character" w:styleId="Komentraatsauce">
    <w:name w:val="annotation reference"/>
    <w:uiPriority w:val="99"/>
    <w:semiHidden/>
    <w:unhideWhenUsed/>
    <w:rsid w:val="00DB25D6"/>
    <w:rPr>
      <w:sz w:val="16"/>
      <w:szCs w:val="16"/>
    </w:rPr>
  </w:style>
  <w:style w:type="paragraph" w:styleId="Komentrateksts">
    <w:name w:val="annotation text"/>
    <w:basedOn w:val="Parasts"/>
    <w:link w:val="KomentratekstsRakstz"/>
    <w:uiPriority w:val="99"/>
    <w:semiHidden/>
    <w:unhideWhenUsed/>
    <w:rsid w:val="00DB25D6"/>
    <w:pPr>
      <w:suppressAutoHyphens w:val="0"/>
      <w:autoSpaceDN/>
      <w:spacing w:after="200" w:line="276" w:lineRule="auto"/>
      <w:textAlignment w:val="auto"/>
    </w:pPr>
    <w:rPr>
      <w:sz w:val="20"/>
      <w:szCs w:val="20"/>
      <w:lang w:val="lv-LV"/>
    </w:rPr>
  </w:style>
  <w:style w:type="character" w:customStyle="1" w:styleId="KomentratekstsRakstz">
    <w:name w:val="Komentāra teksts Rakstz."/>
    <w:link w:val="Komentrateksts"/>
    <w:uiPriority w:val="99"/>
    <w:semiHidden/>
    <w:rsid w:val="00DB25D6"/>
    <w:rPr>
      <w:lang w:eastAsia="en-US"/>
    </w:rPr>
  </w:style>
  <w:style w:type="paragraph" w:styleId="Komentratma">
    <w:name w:val="annotation subject"/>
    <w:basedOn w:val="Komentrateksts"/>
    <w:next w:val="Komentrateksts"/>
    <w:link w:val="KomentratmaRakstz"/>
    <w:uiPriority w:val="99"/>
    <w:semiHidden/>
    <w:unhideWhenUsed/>
    <w:rsid w:val="00DB25D6"/>
    <w:rPr>
      <w:b/>
      <w:bCs/>
    </w:rPr>
  </w:style>
  <w:style w:type="character" w:customStyle="1" w:styleId="KomentratmaRakstz">
    <w:name w:val="Komentāra tēma Rakstz."/>
    <w:link w:val="Komentratma"/>
    <w:uiPriority w:val="99"/>
    <w:semiHidden/>
    <w:rsid w:val="00DB25D6"/>
    <w:rPr>
      <w:b/>
      <w:bCs/>
      <w:lang w:eastAsia="en-US"/>
    </w:rPr>
  </w:style>
  <w:style w:type="paragraph" w:styleId="Pamatteksts">
    <w:name w:val="Body Text"/>
    <w:basedOn w:val="Parasts"/>
    <w:link w:val="PamattekstsRakstz"/>
    <w:rsid w:val="00DB25D6"/>
    <w:pPr>
      <w:autoSpaceDN/>
      <w:spacing w:after="140" w:line="276" w:lineRule="auto"/>
      <w:textAlignment w:val="auto"/>
    </w:pPr>
    <w:rPr>
      <w:lang w:val="lv-LV" w:eastAsia="zh-CN"/>
    </w:rPr>
  </w:style>
  <w:style w:type="character" w:customStyle="1" w:styleId="PamattekstsRakstz">
    <w:name w:val="Pamatteksts Rakstz."/>
    <w:link w:val="Pamatteksts"/>
    <w:rsid w:val="00DB25D6"/>
    <w:rPr>
      <w:sz w:val="22"/>
      <w:szCs w:val="22"/>
      <w:lang w:eastAsia="zh-CN"/>
    </w:rPr>
  </w:style>
  <w:style w:type="paragraph" w:styleId="Sarakstarindkopa">
    <w:name w:val="List Paragraph"/>
    <w:basedOn w:val="Parasts"/>
    <w:uiPriority w:val="34"/>
    <w:qFormat/>
    <w:rsid w:val="00DB25D6"/>
    <w:pPr>
      <w:suppressAutoHyphens w:val="0"/>
      <w:autoSpaceDN/>
      <w:spacing w:line="259" w:lineRule="auto"/>
      <w:ind w:left="720"/>
      <w:contextualSpacing/>
      <w:textAlignment w:val="auto"/>
    </w:pPr>
  </w:style>
  <w:style w:type="paragraph" w:styleId="Vienkrsteksts">
    <w:name w:val="Plain Text"/>
    <w:basedOn w:val="Parasts"/>
    <w:link w:val="VienkrstekstsRakstz"/>
    <w:uiPriority w:val="99"/>
    <w:unhideWhenUsed/>
    <w:rsid w:val="00DB25D6"/>
    <w:pPr>
      <w:suppressAutoHyphens w:val="0"/>
      <w:autoSpaceDN/>
      <w:spacing w:after="0" w:line="240" w:lineRule="auto"/>
      <w:textAlignment w:val="auto"/>
    </w:pPr>
    <w:rPr>
      <w:szCs w:val="21"/>
      <w:lang w:val="lv-LV"/>
    </w:rPr>
  </w:style>
  <w:style w:type="character" w:customStyle="1" w:styleId="VienkrstekstsRakstz">
    <w:name w:val="Vienkāršs teksts Rakstz."/>
    <w:link w:val="Vienkrsteksts"/>
    <w:uiPriority w:val="99"/>
    <w:rsid w:val="00DB25D6"/>
    <w:rPr>
      <w:sz w:val="22"/>
      <w:szCs w:val="21"/>
      <w:lang w:eastAsia="en-US"/>
    </w:rPr>
  </w:style>
  <w:style w:type="paragraph" w:customStyle="1" w:styleId="yiv6189103615msonormal">
    <w:name w:val="yiv6189103615msonormal"/>
    <w:basedOn w:val="Parasts"/>
    <w:rsid w:val="00DB25D6"/>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en-GB"/>
    </w:rPr>
  </w:style>
  <w:style w:type="paragraph" w:customStyle="1" w:styleId="Parasts1">
    <w:name w:val="Parasts1"/>
    <w:rsid w:val="00DB25D6"/>
    <w:pPr>
      <w:suppressAutoHyphens/>
      <w:autoSpaceDN w:val="0"/>
      <w:spacing w:after="200" w:line="276" w:lineRule="auto"/>
      <w:textAlignment w:val="baseline"/>
    </w:pPr>
    <w:rPr>
      <w:sz w:val="22"/>
      <w:szCs w:val="22"/>
      <w:lang w:val="lv-LV" w:eastAsia="zh-CN"/>
    </w:rPr>
  </w:style>
  <w:style w:type="character" w:customStyle="1" w:styleId="Noklusjumarindkopasfonts3">
    <w:name w:val="Noklusējuma rindkopas fonts3"/>
    <w:rsid w:val="00DB25D6"/>
  </w:style>
  <w:style w:type="character" w:customStyle="1" w:styleId="Noklusjumarindkopasfonts2">
    <w:name w:val="Noklusējuma rindkopas fonts2"/>
    <w:rsid w:val="00DB25D6"/>
  </w:style>
  <w:style w:type="character" w:customStyle="1" w:styleId="apple-converted-space">
    <w:name w:val="apple-converted-space"/>
    <w:rsid w:val="00DB25D6"/>
  </w:style>
  <w:style w:type="paragraph" w:styleId="Paraststmeklis">
    <w:name w:val="Normal (Web)"/>
    <w:basedOn w:val="Parasts"/>
    <w:uiPriority w:val="99"/>
    <w:semiHidden/>
    <w:unhideWhenUsed/>
    <w:rsid w:val="00DB25D6"/>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lv-LV" w:eastAsia="lv-LV"/>
    </w:rPr>
  </w:style>
  <w:style w:type="paragraph" w:customStyle="1" w:styleId="Parasts2">
    <w:name w:val="Parasts2"/>
    <w:rsid w:val="00F66F24"/>
    <w:pPr>
      <w:suppressAutoHyphens/>
      <w:autoSpaceDN w:val="0"/>
      <w:spacing w:after="200" w:line="276" w:lineRule="auto"/>
      <w:textAlignment w:val="baseline"/>
    </w:pPr>
    <w:rPr>
      <w:sz w:val="22"/>
      <w:szCs w:val="22"/>
      <w:lang w:val="lv-LV" w:eastAsia="en-US"/>
    </w:rPr>
  </w:style>
  <w:style w:type="character" w:customStyle="1" w:styleId="Noklusjumarindkopasfonts4">
    <w:name w:val="Noklusējuma rindkopas fonts4"/>
    <w:rsid w:val="00F66F24"/>
  </w:style>
  <w:style w:type="character" w:styleId="Izteiksmgs">
    <w:name w:val="Strong"/>
    <w:qFormat/>
    <w:rsid w:val="00CF6B0B"/>
    <w:rPr>
      <w:b/>
      <w:bCs/>
    </w:rPr>
  </w:style>
  <w:style w:type="character" w:customStyle="1" w:styleId="acopre">
    <w:name w:val="acopre"/>
    <w:basedOn w:val="Noklusjumarindkopasfonts"/>
    <w:rsid w:val="00B62205"/>
  </w:style>
  <w:style w:type="character" w:customStyle="1" w:styleId="Noklusjumarindkopasfonts5">
    <w:name w:val="Noklusējuma rindkopas fonts5"/>
    <w:qFormat/>
    <w:rsid w:val="008A3772"/>
  </w:style>
  <w:style w:type="paragraph" w:customStyle="1" w:styleId="Parasts3">
    <w:name w:val="Parasts3"/>
    <w:rsid w:val="008A3772"/>
    <w:pPr>
      <w:suppressAutoHyphens/>
      <w:autoSpaceDN w:val="0"/>
      <w:spacing w:after="160" w:line="249" w:lineRule="auto"/>
      <w:textAlignment w:val="baseline"/>
    </w:pPr>
    <w:rPr>
      <w:sz w:val="22"/>
      <w:szCs w:val="22"/>
      <w:lang w:eastAsia="en-US"/>
    </w:rPr>
  </w:style>
  <w:style w:type="character" w:customStyle="1" w:styleId="Noklusjumarindkopasfonts6">
    <w:name w:val="Noklusējuma rindkopas fonts6"/>
    <w:rsid w:val="00C428A1"/>
  </w:style>
  <w:style w:type="character" w:customStyle="1" w:styleId="bisBold">
    <w:name w:val="bisBold"/>
    <w:rsid w:val="003C74DB"/>
    <w:rPr>
      <w:b/>
      <w:bCs/>
    </w:rPr>
  </w:style>
  <w:style w:type="paragraph" w:customStyle="1" w:styleId="bisParagraphJustify">
    <w:name w:val="bisParagraphJustify"/>
    <w:basedOn w:val="Parasts"/>
    <w:rsid w:val="003C74DB"/>
    <w:pPr>
      <w:widowControl w:val="0"/>
      <w:autoSpaceDN/>
      <w:spacing w:after="216" w:line="240" w:lineRule="auto"/>
      <w:jc w:val="both"/>
      <w:textAlignment w:val="auto"/>
    </w:pPr>
    <w:rPr>
      <w:rFonts w:ascii="Times New Roman" w:eastAsia="SimSun" w:hAnsi="Times New Roman" w:cs="Lucida Sans"/>
      <w:sz w:val="24"/>
      <w:szCs w:val="24"/>
      <w:lang w:val="en" w:eastAsia="zh-CN" w:bidi="hi-IN"/>
    </w:rPr>
  </w:style>
  <w:style w:type="paragraph" w:customStyle="1" w:styleId="Default">
    <w:name w:val="Default"/>
    <w:rsid w:val="00043246"/>
    <w:pPr>
      <w:autoSpaceDE w:val="0"/>
      <w:autoSpaceDN w:val="0"/>
      <w:adjustRightInd w:val="0"/>
    </w:pPr>
    <w:rPr>
      <w:rFonts w:ascii="Times New Roman" w:eastAsia="Times New Roman" w:hAnsi="Times New Roman"/>
      <w:color w:val="000000"/>
      <w:sz w:val="24"/>
      <w:szCs w:val="24"/>
      <w:lang w:val="lv-LV" w:eastAsia="lv-LV"/>
    </w:rPr>
  </w:style>
  <w:style w:type="character" w:styleId="Izmantotahipersaite">
    <w:name w:val="FollowedHyperlink"/>
    <w:basedOn w:val="Noklusjumarindkopasfonts"/>
    <w:uiPriority w:val="99"/>
    <w:semiHidden/>
    <w:unhideWhenUsed/>
    <w:rsid w:val="0045299A"/>
    <w:rPr>
      <w:color w:val="954F72" w:themeColor="followedHyperlink"/>
      <w:u w:val="single"/>
    </w:rPr>
  </w:style>
  <w:style w:type="paragraph" w:styleId="Vresteksts">
    <w:name w:val="footnote text"/>
    <w:aliases w:val="Footnote Text Char Char Char,Fußnotentext Char,Fußnotentext Char1 Char1,Fußnotentext Char Char Char1,Fußnotentext Char2 Char Char Char,Fußnotentext Char1 Char1 Char Char Char1,Fußnotentext Char Char Char1 Char Char Char1"/>
    <w:basedOn w:val="Parasts"/>
    <w:link w:val="VrestekstsRakstz"/>
    <w:uiPriority w:val="99"/>
    <w:unhideWhenUsed/>
    <w:rsid w:val="00752FA1"/>
    <w:rPr>
      <w:sz w:val="20"/>
      <w:szCs w:val="20"/>
    </w:rPr>
  </w:style>
  <w:style w:type="character" w:customStyle="1" w:styleId="VrestekstsRakstz">
    <w:name w:val="Vēres teksts Rakstz."/>
    <w:aliases w:val="Footnote Text Char Char Char Rakstz.,Fußnotentext Char Rakstz.,Fußnotentext Char1 Char1 Rakstz.,Fußnotentext Char Char Char1 Rakstz.,Fußnotentext Char2 Char Char Char Rakstz.,Fußnotentext Char1 Char1 Char Char Char1 Rakstz."/>
    <w:basedOn w:val="Noklusjumarindkopasfonts"/>
    <w:link w:val="Vresteksts"/>
    <w:uiPriority w:val="99"/>
    <w:rsid w:val="00752FA1"/>
    <w:rPr>
      <w:lang w:eastAsia="en-US"/>
    </w:rPr>
  </w:style>
  <w:style w:type="character" w:styleId="Vresatsauce">
    <w:name w:val="footnote reference"/>
    <w:uiPriority w:val="99"/>
    <w:unhideWhenUsed/>
    <w:rsid w:val="00752FA1"/>
    <w:rPr>
      <w:vertAlign w:val="superscript"/>
    </w:rPr>
  </w:style>
  <w:style w:type="character" w:customStyle="1" w:styleId="Virsraksts4Rakstz">
    <w:name w:val="Virsraksts 4 Rakstz."/>
    <w:basedOn w:val="Noklusjumarindkopasfonts"/>
    <w:link w:val="Virsraksts4"/>
    <w:uiPriority w:val="9"/>
    <w:semiHidden/>
    <w:rsid w:val="00027F25"/>
    <w:rPr>
      <w:rFonts w:asciiTheme="majorHAnsi" w:eastAsiaTheme="majorEastAsia" w:hAnsiTheme="majorHAnsi" w:cstheme="majorBidi"/>
      <w:i/>
      <w:iCs/>
      <w:color w:val="2F5496" w:themeColor="accent1" w:themeShade="BF"/>
      <w:sz w:val="22"/>
      <w:szCs w:val="22"/>
      <w:lang w:eastAsia="en-US"/>
    </w:rPr>
  </w:style>
  <w:style w:type="character" w:customStyle="1" w:styleId="bold">
    <w:name w:val="bold"/>
    <w:basedOn w:val="Noklusjumarindkopasfonts"/>
    <w:rsid w:val="00027F25"/>
  </w:style>
  <w:style w:type="paragraph" w:customStyle="1" w:styleId="Parasts4">
    <w:name w:val="Parasts4"/>
    <w:rsid w:val="00411BDC"/>
    <w:pPr>
      <w:suppressAutoHyphens/>
      <w:autoSpaceDN w:val="0"/>
      <w:spacing w:after="160" w:line="252" w:lineRule="auto"/>
    </w:pPr>
    <w:rPr>
      <w:sz w:val="22"/>
      <w:szCs w:val="22"/>
      <w:lang w:eastAsia="en-US"/>
    </w:rPr>
  </w:style>
  <w:style w:type="character" w:customStyle="1" w:styleId="Noklusjumarindkopasfonts7">
    <w:name w:val="Noklusējuma rindkopas fonts7"/>
    <w:rsid w:val="00411BDC"/>
  </w:style>
  <w:style w:type="character" w:customStyle="1" w:styleId="Noklusjumarindkopasfonts8">
    <w:name w:val="Noklusējuma rindkopas fonts8"/>
    <w:rsid w:val="00BD6F4E"/>
  </w:style>
  <w:style w:type="paragraph" w:customStyle="1" w:styleId="Parasts5">
    <w:name w:val="Parasts5"/>
    <w:rsid w:val="00EC6F80"/>
    <w:pPr>
      <w:suppressAutoHyphens/>
      <w:autoSpaceDN w:val="0"/>
      <w:spacing w:after="160"/>
      <w:textAlignment w:val="baseline"/>
    </w:pPr>
    <w:rPr>
      <w:sz w:val="22"/>
      <w:szCs w:val="22"/>
      <w:lang w:eastAsia="en-US"/>
    </w:rPr>
  </w:style>
  <w:style w:type="paragraph" w:customStyle="1" w:styleId="Apakvirsraksts1">
    <w:name w:val="Apakšvirsraksts1"/>
    <w:basedOn w:val="Parasts5"/>
    <w:next w:val="Parasts5"/>
    <w:rsid w:val="00EC6F80"/>
    <w:pPr>
      <w:suppressAutoHyphens w:val="0"/>
      <w:textAlignment w:val="auto"/>
    </w:pPr>
    <w:rPr>
      <w:rFonts w:eastAsia="Times New Roman"/>
      <w:color w:val="5A5A5A"/>
      <w:spacing w:val="15"/>
    </w:rPr>
  </w:style>
  <w:style w:type="paragraph" w:customStyle="1" w:styleId="mrcssattrmrcssattr">
    <w:name w:val="_mr_css_attr_mr_css_attr"/>
    <w:basedOn w:val="Parasts"/>
    <w:rsid w:val="00AA3DFF"/>
    <w:pPr>
      <w:suppressAutoHyphens w:val="0"/>
      <w:autoSpaceDN/>
      <w:spacing w:before="100" w:beforeAutospacing="1" w:after="100" w:afterAutospacing="1" w:line="240" w:lineRule="auto"/>
      <w:textAlignment w:val="auto"/>
    </w:pPr>
    <w:rPr>
      <w:rFonts w:eastAsiaTheme="minorHAnsi" w:cs="Calibri"/>
      <w:lang w:val="lv-LV" w:eastAsia="lv-LV"/>
    </w:rPr>
  </w:style>
  <w:style w:type="paragraph" w:customStyle="1" w:styleId="gmail-m-4554980333180270673m3886149853294230763gmail-m6226995490428855763gmail-m-7668108542587275429m4045472454183193295msonormal804d7de8fd46f06a46511c7c60d1535e1c9f49ee72277903b60efe7b9fb09795c21fee479f8325cded0a1a471d3aec72baee663e4b294d6768355fd8a3f">
    <w:name w:val="gmail-m-4554980333180270673m3886149853294230763gmail-m6226995490428855763gmail-m-7668108542587275429m4045472454183193295msonormal804d7de8fd46f06a46511c7c60d1535e1c9f49ee72277903b60efe7b9fb09795c21fee479f8325cded0a1a471d3aec72baee663e4b294d6768355fd8a3f_"/>
    <w:basedOn w:val="Parasts"/>
    <w:rsid w:val="00233B91"/>
    <w:pPr>
      <w:suppressAutoHyphens w:val="0"/>
      <w:autoSpaceDN/>
      <w:spacing w:before="100" w:beforeAutospacing="1" w:after="100" w:afterAutospacing="1" w:line="240" w:lineRule="auto"/>
      <w:textAlignment w:val="auto"/>
    </w:pPr>
    <w:rPr>
      <w:rFonts w:eastAsiaTheme="minorHAnsi" w:cs="Calibri"/>
      <w:lang w:val="lv-LV" w:eastAsia="lv-LV"/>
    </w:rPr>
  </w:style>
  <w:style w:type="character" w:customStyle="1" w:styleId="Noklusjumarindkopasfonts80">
    <w:name w:val="Noklusējuma rindkopas fonts8"/>
    <w:rsid w:val="00DD0EE3"/>
  </w:style>
  <w:style w:type="character" w:customStyle="1" w:styleId="Noklusjumarindkopasfonts10">
    <w:name w:val="Noklusējuma rindkopas fonts10"/>
    <w:rsid w:val="00DD0EE3"/>
  </w:style>
  <w:style w:type="character" w:customStyle="1" w:styleId="Noklusjumarindkopasfonts9">
    <w:name w:val="Noklusējuma rindkopas fonts9"/>
    <w:rsid w:val="00DD0EE3"/>
  </w:style>
  <w:style w:type="paragraph" w:customStyle="1" w:styleId="Komentrateksts1">
    <w:name w:val="Komentāra teksts1"/>
    <w:basedOn w:val="Parasts1"/>
    <w:rsid w:val="00345FB3"/>
    <w:pPr>
      <w:suppressAutoHyphens w:val="0"/>
      <w:textAlignment w:val="auto"/>
    </w:pPr>
    <w:rPr>
      <w:sz w:val="20"/>
      <w:szCs w:val="20"/>
      <w:lang w:eastAsia="en-US"/>
    </w:rPr>
  </w:style>
  <w:style w:type="character" w:customStyle="1" w:styleId="Noklusjumarindkopasfonts11">
    <w:name w:val="Noklusējuma rindkopas fonts11"/>
    <w:rsid w:val="008E3A16"/>
  </w:style>
  <w:style w:type="character" w:customStyle="1" w:styleId="Noklusjumarindkopasfonts12">
    <w:name w:val="Noklusējuma rindkopas fonts12"/>
    <w:rsid w:val="009C76DB"/>
  </w:style>
  <w:style w:type="paragraph" w:customStyle="1" w:styleId="Apakvirsraksts2">
    <w:name w:val="Apakšvirsraksts2"/>
    <w:basedOn w:val="Parasts"/>
    <w:next w:val="Parasts"/>
    <w:rsid w:val="009C76DB"/>
    <w:pPr>
      <w:suppressAutoHyphens w:val="0"/>
      <w:spacing w:line="240" w:lineRule="auto"/>
      <w:textAlignment w:val="auto"/>
    </w:pPr>
    <w:rPr>
      <w:rFonts w:eastAsia="Times New Roman"/>
      <w:color w:val="5A5A5A"/>
      <w:spacing w:val="15"/>
    </w:rPr>
  </w:style>
  <w:style w:type="character" w:customStyle="1" w:styleId="Izclums1">
    <w:name w:val="Izcēlums1"/>
    <w:rsid w:val="004104BA"/>
    <w:rPr>
      <w:i/>
      <w:iCs/>
    </w:rPr>
  </w:style>
  <w:style w:type="paragraph" w:customStyle="1" w:styleId="Parasts6">
    <w:name w:val="Parasts6"/>
    <w:rsid w:val="00D540E0"/>
    <w:pPr>
      <w:suppressAutoHyphens/>
      <w:autoSpaceDN w:val="0"/>
      <w:spacing w:after="200" w:line="276" w:lineRule="auto"/>
      <w:textAlignment w:val="baseline"/>
    </w:pPr>
    <w:rPr>
      <w:sz w:val="22"/>
      <w:szCs w:val="22"/>
      <w:lang w:val="lv-LV" w:eastAsia="en-US"/>
    </w:rPr>
  </w:style>
  <w:style w:type="character" w:customStyle="1" w:styleId="markedcontent">
    <w:name w:val="markedcontent"/>
    <w:basedOn w:val="Noklusjumarindkopasfonts"/>
    <w:rsid w:val="00F63CD7"/>
  </w:style>
  <w:style w:type="paragraph" w:customStyle="1" w:styleId="labojumupamats">
    <w:name w:val="labojumu_pamats"/>
    <w:basedOn w:val="Parasts"/>
    <w:rsid w:val="00777CB5"/>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31174">
      <w:bodyDiv w:val="1"/>
      <w:marLeft w:val="0"/>
      <w:marRight w:val="0"/>
      <w:marTop w:val="0"/>
      <w:marBottom w:val="0"/>
      <w:divBdr>
        <w:top w:val="none" w:sz="0" w:space="0" w:color="auto"/>
        <w:left w:val="none" w:sz="0" w:space="0" w:color="auto"/>
        <w:bottom w:val="none" w:sz="0" w:space="0" w:color="auto"/>
        <w:right w:val="none" w:sz="0" w:space="0" w:color="auto"/>
      </w:divBdr>
    </w:div>
    <w:div w:id="106581114">
      <w:bodyDiv w:val="1"/>
      <w:marLeft w:val="0"/>
      <w:marRight w:val="0"/>
      <w:marTop w:val="0"/>
      <w:marBottom w:val="0"/>
      <w:divBdr>
        <w:top w:val="none" w:sz="0" w:space="0" w:color="auto"/>
        <w:left w:val="none" w:sz="0" w:space="0" w:color="auto"/>
        <w:bottom w:val="none" w:sz="0" w:space="0" w:color="auto"/>
        <w:right w:val="none" w:sz="0" w:space="0" w:color="auto"/>
      </w:divBdr>
    </w:div>
    <w:div w:id="111631203">
      <w:bodyDiv w:val="1"/>
      <w:marLeft w:val="0"/>
      <w:marRight w:val="0"/>
      <w:marTop w:val="0"/>
      <w:marBottom w:val="0"/>
      <w:divBdr>
        <w:top w:val="none" w:sz="0" w:space="0" w:color="auto"/>
        <w:left w:val="none" w:sz="0" w:space="0" w:color="auto"/>
        <w:bottom w:val="none" w:sz="0" w:space="0" w:color="auto"/>
        <w:right w:val="none" w:sz="0" w:space="0" w:color="auto"/>
      </w:divBdr>
    </w:div>
    <w:div w:id="230428493">
      <w:bodyDiv w:val="1"/>
      <w:marLeft w:val="0"/>
      <w:marRight w:val="0"/>
      <w:marTop w:val="0"/>
      <w:marBottom w:val="0"/>
      <w:divBdr>
        <w:top w:val="none" w:sz="0" w:space="0" w:color="auto"/>
        <w:left w:val="none" w:sz="0" w:space="0" w:color="auto"/>
        <w:bottom w:val="none" w:sz="0" w:space="0" w:color="auto"/>
        <w:right w:val="none" w:sz="0" w:space="0" w:color="auto"/>
      </w:divBdr>
    </w:div>
    <w:div w:id="309286078">
      <w:bodyDiv w:val="1"/>
      <w:marLeft w:val="0"/>
      <w:marRight w:val="0"/>
      <w:marTop w:val="0"/>
      <w:marBottom w:val="0"/>
      <w:divBdr>
        <w:top w:val="none" w:sz="0" w:space="0" w:color="auto"/>
        <w:left w:val="none" w:sz="0" w:space="0" w:color="auto"/>
        <w:bottom w:val="none" w:sz="0" w:space="0" w:color="auto"/>
        <w:right w:val="none" w:sz="0" w:space="0" w:color="auto"/>
      </w:divBdr>
    </w:div>
    <w:div w:id="315301660">
      <w:bodyDiv w:val="1"/>
      <w:marLeft w:val="0"/>
      <w:marRight w:val="0"/>
      <w:marTop w:val="0"/>
      <w:marBottom w:val="0"/>
      <w:divBdr>
        <w:top w:val="none" w:sz="0" w:space="0" w:color="auto"/>
        <w:left w:val="none" w:sz="0" w:space="0" w:color="auto"/>
        <w:bottom w:val="none" w:sz="0" w:space="0" w:color="auto"/>
        <w:right w:val="none" w:sz="0" w:space="0" w:color="auto"/>
      </w:divBdr>
    </w:div>
    <w:div w:id="342511644">
      <w:bodyDiv w:val="1"/>
      <w:marLeft w:val="0"/>
      <w:marRight w:val="0"/>
      <w:marTop w:val="0"/>
      <w:marBottom w:val="0"/>
      <w:divBdr>
        <w:top w:val="none" w:sz="0" w:space="0" w:color="auto"/>
        <w:left w:val="none" w:sz="0" w:space="0" w:color="auto"/>
        <w:bottom w:val="none" w:sz="0" w:space="0" w:color="auto"/>
        <w:right w:val="none" w:sz="0" w:space="0" w:color="auto"/>
      </w:divBdr>
    </w:div>
    <w:div w:id="344796273">
      <w:bodyDiv w:val="1"/>
      <w:marLeft w:val="0"/>
      <w:marRight w:val="0"/>
      <w:marTop w:val="0"/>
      <w:marBottom w:val="0"/>
      <w:divBdr>
        <w:top w:val="none" w:sz="0" w:space="0" w:color="auto"/>
        <w:left w:val="none" w:sz="0" w:space="0" w:color="auto"/>
        <w:bottom w:val="none" w:sz="0" w:space="0" w:color="auto"/>
        <w:right w:val="none" w:sz="0" w:space="0" w:color="auto"/>
      </w:divBdr>
    </w:div>
    <w:div w:id="438524295">
      <w:bodyDiv w:val="1"/>
      <w:marLeft w:val="0"/>
      <w:marRight w:val="0"/>
      <w:marTop w:val="0"/>
      <w:marBottom w:val="0"/>
      <w:divBdr>
        <w:top w:val="none" w:sz="0" w:space="0" w:color="auto"/>
        <w:left w:val="none" w:sz="0" w:space="0" w:color="auto"/>
        <w:bottom w:val="none" w:sz="0" w:space="0" w:color="auto"/>
        <w:right w:val="none" w:sz="0" w:space="0" w:color="auto"/>
      </w:divBdr>
    </w:div>
    <w:div w:id="445852626">
      <w:bodyDiv w:val="1"/>
      <w:marLeft w:val="0"/>
      <w:marRight w:val="0"/>
      <w:marTop w:val="0"/>
      <w:marBottom w:val="0"/>
      <w:divBdr>
        <w:top w:val="none" w:sz="0" w:space="0" w:color="auto"/>
        <w:left w:val="none" w:sz="0" w:space="0" w:color="auto"/>
        <w:bottom w:val="none" w:sz="0" w:space="0" w:color="auto"/>
        <w:right w:val="none" w:sz="0" w:space="0" w:color="auto"/>
      </w:divBdr>
    </w:div>
    <w:div w:id="455569267">
      <w:bodyDiv w:val="1"/>
      <w:marLeft w:val="0"/>
      <w:marRight w:val="0"/>
      <w:marTop w:val="0"/>
      <w:marBottom w:val="0"/>
      <w:divBdr>
        <w:top w:val="none" w:sz="0" w:space="0" w:color="auto"/>
        <w:left w:val="none" w:sz="0" w:space="0" w:color="auto"/>
        <w:bottom w:val="none" w:sz="0" w:space="0" w:color="auto"/>
        <w:right w:val="none" w:sz="0" w:space="0" w:color="auto"/>
      </w:divBdr>
    </w:div>
    <w:div w:id="526456229">
      <w:bodyDiv w:val="1"/>
      <w:marLeft w:val="0"/>
      <w:marRight w:val="0"/>
      <w:marTop w:val="0"/>
      <w:marBottom w:val="0"/>
      <w:divBdr>
        <w:top w:val="none" w:sz="0" w:space="0" w:color="auto"/>
        <w:left w:val="none" w:sz="0" w:space="0" w:color="auto"/>
        <w:bottom w:val="none" w:sz="0" w:space="0" w:color="auto"/>
        <w:right w:val="none" w:sz="0" w:space="0" w:color="auto"/>
      </w:divBdr>
    </w:div>
    <w:div w:id="527569556">
      <w:bodyDiv w:val="1"/>
      <w:marLeft w:val="0"/>
      <w:marRight w:val="0"/>
      <w:marTop w:val="0"/>
      <w:marBottom w:val="0"/>
      <w:divBdr>
        <w:top w:val="none" w:sz="0" w:space="0" w:color="auto"/>
        <w:left w:val="none" w:sz="0" w:space="0" w:color="auto"/>
        <w:bottom w:val="none" w:sz="0" w:space="0" w:color="auto"/>
        <w:right w:val="none" w:sz="0" w:space="0" w:color="auto"/>
      </w:divBdr>
      <w:divsChild>
        <w:div w:id="1536693449">
          <w:marLeft w:val="0"/>
          <w:marRight w:val="0"/>
          <w:marTop w:val="0"/>
          <w:marBottom w:val="0"/>
          <w:divBdr>
            <w:top w:val="none" w:sz="0" w:space="0" w:color="auto"/>
            <w:left w:val="none" w:sz="0" w:space="0" w:color="auto"/>
            <w:bottom w:val="none" w:sz="0" w:space="0" w:color="auto"/>
            <w:right w:val="none" w:sz="0" w:space="0" w:color="auto"/>
          </w:divBdr>
        </w:div>
        <w:div w:id="1901476045">
          <w:marLeft w:val="0"/>
          <w:marRight w:val="0"/>
          <w:marTop w:val="0"/>
          <w:marBottom w:val="0"/>
          <w:divBdr>
            <w:top w:val="none" w:sz="0" w:space="0" w:color="auto"/>
            <w:left w:val="none" w:sz="0" w:space="0" w:color="auto"/>
            <w:bottom w:val="none" w:sz="0" w:space="0" w:color="auto"/>
            <w:right w:val="none" w:sz="0" w:space="0" w:color="auto"/>
          </w:divBdr>
        </w:div>
      </w:divsChild>
    </w:div>
    <w:div w:id="532808607">
      <w:bodyDiv w:val="1"/>
      <w:marLeft w:val="0"/>
      <w:marRight w:val="0"/>
      <w:marTop w:val="0"/>
      <w:marBottom w:val="0"/>
      <w:divBdr>
        <w:top w:val="none" w:sz="0" w:space="0" w:color="auto"/>
        <w:left w:val="none" w:sz="0" w:space="0" w:color="auto"/>
        <w:bottom w:val="none" w:sz="0" w:space="0" w:color="auto"/>
        <w:right w:val="none" w:sz="0" w:space="0" w:color="auto"/>
      </w:divBdr>
    </w:div>
    <w:div w:id="615332576">
      <w:bodyDiv w:val="1"/>
      <w:marLeft w:val="0"/>
      <w:marRight w:val="0"/>
      <w:marTop w:val="0"/>
      <w:marBottom w:val="0"/>
      <w:divBdr>
        <w:top w:val="none" w:sz="0" w:space="0" w:color="auto"/>
        <w:left w:val="none" w:sz="0" w:space="0" w:color="auto"/>
        <w:bottom w:val="none" w:sz="0" w:space="0" w:color="auto"/>
        <w:right w:val="none" w:sz="0" w:space="0" w:color="auto"/>
      </w:divBdr>
      <w:divsChild>
        <w:div w:id="454174380">
          <w:marLeft w:val="0"/>
          <w:marRight w:val="0"/>
          <w:marTop w:val="0"/>
          <w:marBottom w:val="0"/>
          <w:divBdr>
            <w:top w:val="none" w:sz="0" w:space="0" w:color="auto"/>
            <w:left w:val="none" w:sz="0" w:space="0" w:color="auto"/>
            <w:bottom w:val="none" w:sz="0" w:space="0" w:color="auto"/>
            <w:right w:val="none" w:sz="0" w:space="0" w:color="auto"/>
          </w:divBdr>
        </w:div>
      </w:divsChild>
    </w:div>
    <w:div w:id="643193461">
      <w:bodyDiv w:val="1"/>
      <w:marLeft w:val="0"/>
      <w:marRight w:val="0"/>
      <w:marTop w:val="0"/>
      <w:marBottom w:val="0"/>
      <w:divBdr>
        <w:top w:val="none" w:sz="0" w:space="0" w:color="auto"/>
        <w:left w:val="none" w:sz="0" w:space="0" w:color="auto"/>
        <w:bottom w:val="none" w:sz="0" w:space="0" w:color="auto"/>
        <w:right w:val="none" w:sz="0" w:space="0" w:color="auto"/>
      </w:divBdr>
    </w:div>
    <w:div w:id="687491726">
      <w:bodyDiv w:val="1"/>
      <w:marLeft w:val="0"/>
      <w:marRight w:val="0"/>
      <w:marTop w:val="0"/>
      <w:marBottom w:val="0"/>
      <w:divBdr>
        <w:top w:val="none" w:sz="0" w:space="0" w:color="auto"/>
        <w:left w:val="none" w:sz="0" w:space="0" w:color="auto"/>
        <w:bottom w:val="none" w:sz="0" w:space="0" w:color="auto"/>
        <w:right w:val="none" w:sz="0" w:space="0" w:color="auto"/>
      </w:divBdr>
      <w:divsChild>
        <w:div w:id="1473215141">
          <w:marLeft w:val="0"/>
          <w:marRight w:val="0"/>
          <w:marTop w:val="0"/>
          <w:marBottom w:val="0"/>
          <w:divBdr>
            <w:top w:val="none" w:sz="0" w:space="0" w:color="auto"/>
            <w:left w:val="none" w:sz="0" w:space="0" w:color="auto"/>
            <w:bottom w:val="none" w:sz="0" w:space="0" w:color="auto"/>
            <w:right w:val="none" w:sz="0" w:space="0" w:color="auto"/>
          </w:divBdr>
        </w:div>
        <w:div w:id="1076977655">
          <w:marLeft w:val="0"/>
          <w:marRight w:val="0"/>
          <w:marTop w:val="0"/>
          <w:marBottom w:val="0"/>
          <w:divBdr>
            <w:top w:val="none" w:sz="0" w:space="0" w:color="auto"/>
            <w:left w:val="none" w:sz="0" w:space="0" w:color="auto"/>
            <w:bottom w:val="none" w:sz="0" w:space="0" w:color="auto"/>
            <w:right w:val="none" w:sz="0" w:space="0" w:color="auto"/>
          </w:divBdr>
        </w:div>
      </w:divsChild>
    </w:div>
    <w:div w:id="720519397">
      <w:bodyDiv w:val="1"/>
      <w:marLeft w:val="0"/>
      <w:marRight w:val="0"/>
      <w:marTop w:val="0"/>
      <w:marBottom w:val="0"/>
      <w:divBdr>
        <w:top w:val="none" w:sz="0" w:space="0" w:color="auto"/>
        <w:left w:val="none" w:sz="0" w:space="0" w:color="auto"/>
        <w:bottom w:val="none" w:sz="0" w:space="0" w:color="auto"/>
        <w:right w:val="none" w:sz="0" w:space="0" w:color="auto"/>
      </w:divBdr>
    </w:div>
    <w:div w:id="732394493">
      <w:bodyDiv w:val="1"/>
      <w:marLeft w:val="0"/>
      <w:marRight w:val="0"/>
      <w:marTop w:val="0"/>
      <w:marBottom w:val="0"/>
      <w:divBdr>
        <w:top w:val="none" w:sz="0" w:space="0" w:color="auto"/>
        <w:left w:val="none" w:sz="0" w:space="0" w:color="auto"/>
        <w:bottom w:val="none" w:sz="0" w:space="0" w:color="auto"/>
        <w:right w:val="none" w:sz="0" w:space="0" w:color="auto"/>
      </w:divBdr>
      <w:divsChild>
        <w:div w:id="170950435">
          <w:marLeft w:val="0"/>
          <w:marRight w:val="0"/>
          <w:marTop w:val="0"/>
          <w:marBottom w:val="0"/>
          <w:divBdr>
            <w:top w:val="none" w:sz="0" w:space="0" w:color="auto"/>
            <w:left w:val="none" w:sz="0" w:space="0" w:color="auto"/>
            <w:bottom w:val="none" w:sz="0" w:space="0" w:color="auto"/>
            <w:right w:val="none" w:sz="0" w:space="0" w:color="auto"/>
          </w:divBdr>
        </w:div>
        <w:div w:id="444349769">
          <w:marLeft w:val="0"/>
          <w:marRight w:val="0"/>
          <w:marTop w:val="0"/>
          <w:marBottom w:val="0"/>
          <w:divBdr>
            <w:top w:val="none" w:sz="0" w:space="0" w:color="auto"/>
            <w:left w:val="none" w:sz="0" w:space="0" w:color="auto"/>
            <w:bottom w:val="none" w:sz="0" w:space="0" w:color="auto"/>
            <w:right w:val="none" w:sz="0" w:space="0" w:color="auto"/>
          </w:divBdr>
        </w:div>
      </w:divsChild>
    </w:div>
    <w:div w:id="738527541">
      <w:bodyDiv w:val="1"/>
      <w:marLeft w:val="0"/>
      <w:marRight w:val="0"/>
      <w:marTop w:val="0"/>
      <w:marBottom w:val="0"/>
      <w:divBdr>
        <w:top w:val="none" w:sz="0" w:space="0" w:color="auto"/>
        <w:left w:val="none" w:sz="0" w:space="0" w:color="auto"/>
        <w:bottom w:val="none" w:sz="0" w:space="0" w:color="auto"/>
        <w:right w:val="none" w:sz="0" w:space="0" w:color="auto"/>
      </w:divBdr>
      <w:divsChild>
        <w:div w:id="1343242095">
          <w:marLeft w:val="0"/>
          <w:marRight w:val="0"/>
          <w:marTop w:val="0"/>
          <w:marBottom w:val="0"/>
          <w:divBdr>
            <w:top w:val="none" w:sz="0" w:space="0" w:color="auto"/>
            <w:left w:val="none" w:sz="0" w:space="0" w:color="auto"/>
            <w:bottom w:val="none" w:sz="0" w:space="0" w:color="auto"/>
            <w:right w:val="none" w:sz="0" w:space="0" w:color="auto"/>
          </w:divBdr>
        </w:div>
        <w:div w:id="597254712">
          <w:marLeft w:val="0"/>
          <w:marRight w:val="0"/>
          <w:marTop w:val="0"/>
          <w:marBottom w:val="0"/>
          <w:divBdr>
            <w:top w:val="none" w:sz="0" w:space="0" w:color="auto"/>
            <w:left w:val="none" w:sz="0" w:space="0" w:color="auto"/>
            <w:bottom w:val="none" w:sz="0" w:space="0" w:color="auto"/>
            <w:right w:val="none" w:sz="0" w:space="0" w:color="auto"/>
          </w:divBdr>
        </w:div>
      </w:divsChild>
    </w:div>
    <w:div w:id="799149982">
      <w:bodyDiv w:val="1"/>
      <w:marLeft w:val="0"/>
      <w:marRight w:val="0"/>
      <w:marTop w:val="0"/>
      <w:marBottom w:val="0"/>
      <w:divBdr>
        <w:top w:val="none" w:sz="0" w:space="0" w:color="auto"/>
        <w:left w:val="none" w:sz="0" w:space="0" w:color="auto"/>
        <w:bottom w:val="none" w:sz="0" w:space="0" w:color="auto"/>
        <w:right w:val="none" w:sz="0" w:space="0" w:color="auto"/>
      </w:divBdr>
    </w:div>
    <w:div w:id="995650372">
      <w:bodyDiv w:val="1"/>
      <w:marLeft w:val="0"/>
      <w:marRight w:val="0"/>
      <w:marTop w:val="0"/>
      <w:marBottom w:val="0"/>
      <w:divBdr>
        <w:top w:val="none" w:sz="0" w:space="0" w:color="auto"/>
        <w:left w:val="none" w:sz="0" w:space="0" w:color="auto"/>
        <w:bottom w:val="none" w:sz="0" w:space="0" w:color="auto"/>
        <w:right w:val="none" w:sz="0" w:space="0" w:color="auto"/>
      </w:divBdr>
    </w:div>
    <w:div w:id="997001862">
      <w:bodyDiv w:val="1"/>
      <w:marLeft w:val="0"/>
      <w:marRight w:val="0"/>
      <w:marTop w:val="0"/>
      <w:marBottom w:val="0"/>
      <w:divBdr>
        <w:top w:val="none" w:sz="0" w:space="0" w:color="auto"/>
        <w:left w:val="none" w:sz="0" w:space="0" w:color="auto"/>
        <w:bottom w:val="none" w:sz="0" w:space="0" w:color="auto"/>
        <w:right w:val="none" w:sz="0" w:space="0" w:color="auto"/>
      </w:divBdr>
    </w:div>
    <w:div w:id="1006903976">
      <w:bodyDiv w:val="1"/>
      <w:marLeft w:val="0"/>
      <w:marRight w:val="0"/>
      <w:marTop w:val="0"/>
      <w:marBottom w:val="0"/>
      <w:divBdr>
        <w:top w:val="none" w:sz="0" w:space="0" w:color="auto"/>
        <w:left w:val="none" w:sz="0" w:space="0" w:color="auto"/>
        <w:bottom w:val="none" w:sz="0" w:space="0" w:color="auto"/>
        <w:right w:val="none" w:sz="0" w:space="0" w:color="auto"/>
      </w:divBdr>
    </w:div>
    <w:div w:id="1040399825">
      <w:bodyDiv w:val="1"/>
      <w:marLeft w:val="0"/>
      <w:marRight w:val="0"/>
      <w:marTop w:val="0"/>
      <w:marBottom w:val="0"/>
      <w:divBdr>
        <w:top w:val="none" w:sz="0" w:space="0" w:color="auto"/>
        <w:left w:val="none" w:sz="0" w:space="0" w:color="auto"/>
        <w:bottom w:val="none" w:sz="0" w:space="0" w:color="auto"/>
        <w:right w:val="none" w:sz="0" w:space="0" w:color="auto"/>
      </w:divBdr>
    </w:div>
    <w:div w:id="1047149292">
      <w:bodyDiv w:val="1"/>
      <w:marLeft w:val="0"/>
      <w:marRight w:val="0"/>
      <w:marTop w:val="0"/>
      <w:marBottom w:val="0"/>
      <w:divBdr>
        <w:top w:val="none" w:sz="0" w:space="0" w:color="auto"/>
        <w:left w:val="none" w:sz="0" w:space="0" w:color="auto"/>
        <w:bottom w:val="none" w:sz="0" w:space="0" w:color="auto"/>
        <w:right w:val="none" w:sz="0" w:space="0" w:color="auto"/>
      </w:divBdr>
    </w:div>
    <w:div w:id="1048339490">
      <w:bodyDiv w:val="1"/>
      <w:marLeft w:val="0"/>
      <w:marRight w:val="0"/>
      <w:marTop w:val="0"/>
      <w:marBottom w:val="0"/>
      <w:divBdr>
        <w:top w:val="none" w:sz="0" w:space="0" w:color="auto"/>
        <w:left w:val="none" w:sz="0" w:space="0" w:color="auto"/>
        <w:bottom w:val="none" w:sz="0" w:space="0" w:color="auto"/>
        <w:right w:val="none" w:sz="0" w:space="0" w:color="auto"/>
      </w:divBdr>
    </w:div>
    <w:div w:id="1054041865">
      <w:bodyDiv w:val="1"/>
      <w:marLeft w:val="0"/>
      <w:marRight w:val="0"/>
      <w:marTop w:val="0"/>
      <w:marBottom w:val="0"/>
      <w:divBdr>
        <w:top w:val="none" w:sz="0" w:space="0" w:color="auto"/>
        <w:left w:val="none" w:sz="0" w:space="0" w:color="auto"/>
        <w:bottom w:val="none" w:sz="0" w:space="0" w:color="auto"/>
        <w:right w:val="none" w:sz="0" w:space="0" w:color="auto"/>
      </w:divBdr>
    </w:div>
    <w:div w:id="1057826286">
      <w:bodyDiv w:val="1"/>
      <w:marLeft w:val="0"/>
      <w:marRight w:val="0"/>
      <w:marTop w:val="0"/>
      <w:marBottom w:val="0"/>
      <w:divBdr>
        <w:top w:val="none" w:sz="0" w:space="0" w:color="auto"/>
        <w:left w:val="none" w:sz="0" w:space="0" w:color="auto"/>
        <w:bottom w:val="none" w:sz="0" w:space="0" w:color="auto"/>
        <w:right w:val="none" w:sz="0" w:space="0" w:color="auto"/>
      </w:divBdr>
    </w:div>
    <w:div w:id="1084257389">
      <w:bodyDiv w:val="1"/>
      <w:marLeft w:val="0"/>
      <w:marRight w:val="0"/>
      <w:marTop w:val="0"/>
      <w:marBottom w:val="0"/>
      <w:divBdr>
        <w:top w:val="none" w:sz="0" w:space="0" w:color="auto"/>
        <w:left w:val="none" w:sz="0" w:space="0" w:color="auto"/>
        <w:bottom w:val="none" w:sz="0" w:space="0" w:color="auto"/>
        <w:right w:val="none" w:sz="0" w:space="0" w:color="auto"/>
      </w:divBdr>
    </w:div>
    <w:div w:id="1173450487">
      <w:bodyDiv w:val="1"/>
      <w:marLeft w:val="0"/>
      <w:marRight w:val="0"/>
      <w:marTop w:val="0"/>
      <w:marBottom w:val="0"/>
      <w:divBdr>
        <w:top w:val="none" w:sz="0" w:space="0" w:color="auto"/>
        <w:left w:val="none" w:sz="0" w:space="0" w:color="auto"/>
        <w:bottom w:val="none" w:sz="0" w:space="0" w:color="auto"/>
        <w:right w:val="none" w:sz="0" w:space="0" w:color="auto"/>
      </w:divBdr>
    </w:div>
    <w:div w:id="1200894557">
      <w:bodyDiv w:val="1"/>
      <w:marLeft w:val="0"/>
      <w:marRight w:val="0"/>
      <w:marTop w:val="0"/>
      <w:marBottom w:val="0"/>
      <w:divBdr>
        <w:top w:val="none" w:sz="0" w:space="0" w:color="auto"/>
        <w:left w:val="none" w:sz="0" w:space="0" w:color="auto"/>
        <w:bottom w:val="none" w:sz="0" w:space="0" w:color="auto"/>
        <w:right w:val="none" w:sz="0" w:space="0" w:color="auto"/>
      </w:divBdr>
      <w:divsChild>
        <w:div w:id="759326793">
          <w:marLeft w:val="0"/>
          <w:marRight w:val="0"/>
          <w:marTop w:val="0"/>
          <w:marBottom w:val="0"/>
          <w:divBdr>
            <w:top w:val="none" w:sz="0" w:space="0" w:color="auto"/>
            <w:left w:val="none" w:sz="0" w:space="0" w:color="auto"/>
            <w:bottom w:val="none" w:sz="0" w:space="0" w:color="auto"/>
            <w:right w:val="none" w:sz="0" w:space="0" w:color="auto"/>
          </w:divBdr>
        </w:div>
        <w:div w:id="1665357925">
          <w:marLeft w:val="0"/>
          <w:marRight w:val="0"/>
          <w:marTop w:val="0"/>
          <w:marBottom w:val="0"/>
          <w:divBdr>
            <w:top w:val="none" w:sz="0" w:space="0" w:color="auto"/>
            <w:left w:val="none" w:sz="0" w:space="0" w:color="auto"/>
            <w:bottom w:val="none" w:sz="0" w:space="0" w:color="auto"/>
            <w:right w:val="none" w:sz="0" w:space="0" w:color="auto"/>
          </w:divBdr>
        </w:div>
      </w:divsChild>
    </w:div>
    <w:div w:id="1201938173">
      <w:bodyDiv w:val="1"/>
      <w:marLeft w:val="0"/>
      <w:marRight w:val="0"/>
      <w:marTop w:val="0"/>
      <w:marBottom w:val="0"/>
      <w:divBdr>
        <w:top w:val="none" w:sz="0" w:space="0" w:color="auto"/>
        <w:left w:val="none" w:sz="0" w:space="0" w:color="auto"/>
        <w:bottom w:val="none" w:sz="0" w:space="0" w:color="auto"/>
        <w:right w:val="none" w:sz="0" w:space="0" w:color="auto"/>
      </w:divBdr>
      <w:divsChild>
        <w:div w:id="1818259284">
          <w:marLeft w:val="0"/>
          <w:marRight w:val="0"/>
          <w:marTop w:val="0"/>
          <w:marBottom w:val="0"/>
          <w:divBdr>
            <w:top w:val="none" w:sz="0" w:space="0" w:color="auto"/>
            <w:left w:val="none" w:sz="0" w:space="0" w:color="auto"/>
            <w:bottom w:val="none" w:sz="0" w:space="0" w:color="auto"/>
            <w:right w:val="none" w:sz="0" w:space="0" w:color="auto"/>
          </w:divBdr>
        </w:div>
        <w:div w:id="513306130">
          <w:marLeft w:val="0"/>
          <w:marRight w:val="0"/>
          <w:marTop w:val="0"/>
          <w:marBottom w:val="0"/>
          <w:divBdr>
            <w:top w:val="none" w:sz="0" w:space="0" w:color="auto"/>
            <w:left w:val="none" w:sz="0" w:space="0" w:color="auto"/>
            <w:bottom w:val="none" w:sz="0" w:space="0" w:color="auto"/>
            <w:right w:val="none" w:sz="0" w:space="0" w:color="auto"/>
          </w:divBdr>
        </w:div>
      </w:divsChild>
    </w:div>
    <w:div w:id="1276133234">
      <w:bodyDiv w:val="1"/>
      <w:marLeft w:val="0"/>
      <w:marRight w:val="0"/>
      <w:marTop w:val="0"/>
      <w:marBottom w:val="0"/>
      <w:divBdr>
        <w:top w:val="none" w:sz="0" w:space="0" w:color="auto"/>
        <w:left w:val="none" w:sz="0" w:space="0" w:color="auto"/>
        <w:bottom w:val="none" w:sz="0" w:space="0" w:color="auto"/>
        <w:right w:val="none" w:sz="0" w:space="0" w:color="auto"/>
      </w:divBdr>
    </w:div>
    <w:div w:id="1281302466">
      <w:bodyDiv w:val="1"/>
      <w:marLeft w:val="0"/>
      <w:marRight w:val="0"/>
      <w:marTop w:val="0"/>
      <w:marBottom w:val="0"/>
      <w:divBdr>
        <w:top w:val="none" w:sz="0" w:space="0" w:color="auto"/>
        <w:left w:val="none" w:sz="0" w:space="0" w:color="auto"/>
        <w:bottom w:val="none" w:sz="0" w:space="0" w:color="auto"/>
        <w:right w:val="none" w:sz="0" w:space="0" w:color="auto"/>
      </w:divBdr>
    </w:div>
    <w:div w:id="1325665517">
      <w:bodyDiv w:val="1"/>
      <w:marLeft w:val="0"/>
      <w:marRight w:val="0"/>
      <w:marTop w:val="0"/>
      <w:marBottom w:val="0"/>
      <w:divBdr>
        <w:top w:val="none" w:sz="0" w:space="0" w:color="auto"/>
        <w:left w:val="none" w:sz="0" w:space="0" w:color="auto"/>
        <w:bottom w:val="none" w:sz="0" w:space="0" w:color="auto"/>
        <w:right w:val="none" w:sz="0" w:space="0" w:color="auto"/>
      </w:divBdr>
    </w:div>
    <w:div w:id="1423529510">
      <w:bodyDiv w:val="1"/>
      <w:marLeft w:val="0"/>
      <w:marRight w:val="0"/>
      <w:marTop w:val="0"/>
      <w:marBottom w:val="0"/>
      <w:divBdr>
        <w:top w:val="none" w:sz="0" w:space="0" w:color="auto"/>
        <w:left w:val="none" w:sz="0" w:space="0" w:color="auto"/>
        <w:bottom w:val="none" w:sz="0" w:space="0" w:color="auto"/>
        <w:right w:val="none" w:sz="0" w:space="0" w:color="auto"/>
      </w:divBdr>
    </w:div>
    <w:div w:id="1433286439">
      <w:bodyDiv w:val="1"/>
      <w:marLeft w:val="0"/>
      <w:marRight w:val="0"/>
      <w:marTop w:val="0"/>
      <w:marBottom w:val="0"/>
      <w:divBdr>
        <w:top w:val="none" w:sz="0" w:space="0" w:color="auto"/>
        <w:left w:val="none" w:sz="0" w:space="0" w:color="auto"/>
        <w:bottom w:val="none" w:sz="0" w:space="0" w:color="auto"/>
        <w:right w:val="none" w:sz="0" w:space="0" w:color="auto"/>
      </w:divBdr>
    </w:div>
    <w:div w:id="1439134552">
      <w:bodyDiv w:val="1"/>
      <w:marLeft w:val="0"/>
      <w:marRight w:val="0"/>
      <w:marTop w:val="0"/>
      <w:marBottom w:val="0"/>
      <w:divBdr>
        <w:top w:val="none" w:sz="0" w:space="0" w:color="auto"/>
        <w:left w:val="none" w:sz="0" w:space="0" w:color="auto"/>
        <w:bottom w:val="none" w:sz="0" w:space="0" w:color="auto"/>
        <w:right w:val="none" w:sz="0" w:space="0" w:color="auto"/>
      </w:divBdr>
    </w:div>
    <w:div w:id="1461454014">
      <w:bodyDiv w:val="1"/>
      <w:marLeft w:val="0"/>
      <w:marRight w:val="0"/>
      <w:marTop w:val="0"/>
      <w:marBottom w:val="0"/>
      <w:divBdr>
        <w:top w:val="none" w:sz="0" w:space="0" w:color="auto"/>
        <w:left w:val="none" w:sz="0" w:space="0" w:color="auto"/>
        <w:bottom w:val="none" w:sz="0" w:space="0" w:color="auto"/>
        <w:right w:val="none" w:sz="0" w:space="0" w:color="auto"/>
      </w:divBdr>
    </w:div>
    <w:div w:id="1517428866">
      <w:bodyDiv w:val="1"/>
      <w:marLeft w:val="0"/>
      <w:marRight w:val="0"/>
      <w:marTop w:val="0"/>
      <w:marBottom w:val="0"/>
      <w:divBdr>
        <w:top w:val="none" w:sz="0" w:space="0" w:color="auto"/>
        <w:left w:val="none" w:sz="0" w:space="0" w:color="auto"/>
        <w:bottom w:val="none" w:sz="0" w:space="0" w:color="auto"/>
        <w:right w:val="none" w:sz="0" w:space="0" w:color="auto"/>
      </w:divBdr>
    </w:div>
    <w:div w:id="1558320668">
      <w:bodyDiv w:val="1"/>
      <w:marLeft w:val="0"/>
      <w:marRight w:val="0"/>
      <w:marTop w:val="0"/>
      <w:marBottom w:val="0"/>
      <w:divBdr>
        <w:top w:val="none" w:sz="0" w:space="0" w:color="auto"/>
        <w:left w:val="none" w:sz="0" w:space="0" w:color="auto"/>
        <w:bottom w:val="none" w:sz="0" w:space="0" w:color="auto"/>
        <w:right w:val="none" w:sz="0" w:space="0" w:color="auto"/>
      </w:divBdr>
      <w:divsChild>
        <w:div w:id="1546213138">
          <w:marLeft w:val="0"/>
          <w:marRight w:val="0"/>
          <w:marTop w:val="0"/>
          <w:marBottom w:val="0"/>
          <w:divBdr>
            <w:top w:val="none" w:sz="0" w:space="0" w:color="auto"/>
            <w:left w:val="none" w:sz="0" w:space="0" w:color="auto"/>
            <w:bottom w:val="none" w:sz="0" w:space="0" w:color="auto"/>
            <w:right w:val="none" w:sz="0" w:space="0" w:color="auto"/>
          </w:divBdr>
        </w:div>
      </w:divsChild>
    </w:div>
    <w:div w:id="1601596978">
      <w:bodyDiv w:val="1"/>
      <w:marLeft w:val="0"/>
      <w:marRight w:val="0"/>
      <w:marTop w:val="0"/>
      <w:marBottom w:val="0"/>
      <w:divBdr>
        <w:top w:val="none" w:sz="0" w:space="0" w:color="auto"/>
        <w:left w:val="none" w:sz="0" w:space="0" w:color="auto"/>
        <w:bottom w:val="none" w:sz="0" w:space="0" w:color="auto"/>
        <w:right w:val="none" w:sz="0" w:space="0" w:color="auto"/>
      </w:divBdr>
    </w:div>
    <w:div w:id="1648240977">
      <w:bodyDiv w:val="1"/>
      <w:marLeft w:val="0"/>
      <w:marRight w:val="0"/>
      <w:marTop w:val="0"/>
      <w:marBottom w:val="0"/>
      <w:divBdr>
        <w:top w:val="none" w:sz="0" w:space="0" w:color="auto"/>
        <w:left w:val="none" w:sz="0" w:space="0" w:color="auto"/>
        <w:bottom w:val="none" w:sz="0" w:space="0" w:color="auto"/>
        <w:right w:val="none" w:sz="0" w:space="0" w:color="auto"/>
      </w:divBdr>
    </w:div>
    <w:div w:id="1686326295">
      <w:bodyDiv w:val="1"/>
      <w:marLeft w:val="0"/>
      <w:marRight w:val="0"/>
      <w:marTop w:val="0"/>
      <w:marBottom w:val="0"/>
      <w:divBdr>
        <w:top w:val="none" w:sz="0" w:space="0" w:color="auto"/>
        <w:left w:val="none" w:sz="0" w:space="0" w:color="auto"/>
        <w:bottom w:val="none" w:sz="0" w:space="0" w:color="auto"/>
        <w:right w:val="none" w:sz="0" w:space="0" w:color="auto"/>
      </w:divBdr>
    </w:div>
    <w:div w:id="1718354931">
      <w:bodyDiv w:val="1"/>
      <w:marLeft w:val="0"/>
      <w:marRight w:val="0"/>
      <w:marTop w:val="0"/>
      <w:marBottom w:val="0"/>
      <w:divBdr>
        <w:top w:val="none" w:sz="0" w:space="0" w:color="auto"/>
        <w:left w:val="none" w:sz="0" w:space="0" w:color="auto"/>
        <w:bottom w:val="none" w:sz="0" w:space="0" w:color="auto"/>
        <w:right w:val="none" w:sz="0" w:space="0" w:color="auto"/>
      </w:divBdr>
    </w:div>
    <w:div w:id="1727602897">
      <w:bodyDiv w:val="1"/>
      <w:marLeft w:val="0"/>
      <w:marRight w:val="0"/>
      <w:marTop w:val="0"/>
      <w:marBottom w:val="0"/>
      <w:divBdr>
        <w:top w:val="none" w:sz="0" w:space="0" w:color="auto"/>
        <w:left w:val="none" w:sz="0" w:space="0" w:color="auto"/>
        <w:bottom w:val="none" w:sz="0" w:space="0" w:color="auto"/>
        <w:right w:val="none" w:sz="0" w:space="0" w:color="auto"/>
      </w:divBdr>
      <w:divsChild>
        <w:div w:id="386028359">
          <w:marLeft w:val="0"/>
          <w:marRight w:val="0"/>
          <w:marTop w:val="0"/>
          <w:marBottom w:val="0"/>
          <w:divBdr>
            <w:top w:val="none" w:sz="0" w:space="0" w:color="auto"/>
            <w:left w:val="none" w:sz="0" w:space="0" w:color="auto"/>
            <w:bottom w:val="none" w:sz="0" w:space="0" w:color="auto"/>
            <w:right w:val="none" w:sz="0" w:space="0" w:color="auto"/>
          </w:divBdr>
        </w:div>
        <w:div w:id="1825702391">
          <w:marLeft w:val="0"/>
          <w:marRight w:val="0"/>
          <w:marTop w:val="0"/>
          <w:marBottom w:val="0"/>
          <w:divBdr>
            <w:top w:val="none" w:sz="0" w:space="0" w:color="auto"/>
            <w:left w:val="none" w:sz="0" w:space="0" w:color="auto"/>
            <w:bottom w:val="none" w:sz="0" w:space="0" w:color="auto"/>
            <w:right w:val="none" w:sz="0" w:space="0" w:color="auto"/>
          </w:divBdr>
        </w:div>
      </w:divsChild>
    </w:div>
    <w:div w:id="1910729386">
      <w:bodyDiv w:val="1"/>
      <w:marLeft w:val="0"/>
      <w:marRight w:val="0"/>
      <w:marTop w:val="0"/>
      <w:marBottom w:val="0"/>
      <w:divBdr>
        <w:top w:val="none" w:sz="0" w:space="0" w:color="auto"/>
        <w:left w:val="none" w:sz="0" w:space="0" w:color="auto"/>
        <w:bottom w:val="none" w:sz="0" w:space="0" w:color="auto"/>
        <w:right w:val="none" w:sz="0" w:space="0" w:color="auto"/>
      </w:divBdr>
    </w:div>
    <w:div w:id="2037851106">
      <w:bodyDiv w:val="1"/>
      <w:marLeft w:val="0"/>
      <w:marRight w:val="0"/>
      <w:marTop w:val="0"/>
      <w:marBottom w:val="0"/>
      <w:divBdr>
        <w:top w:val="none" w:sz="0" w:space="0" w:color="auto"/>
        <w:left w:val="none" w:sz="0" w:space="0" w:color="auto"/>
        <w:bottom w:val="none" w:sz="0" w:space="0" w:color="auto"/>
        <w:right w:val="none" w:sz="0" w:space="0" w:color="auto"/>
      </w:divBdr>
      <w:divsChild>
        <w:div w:id="2139832531">
          <w:marLeft w:val="0"/>
          <w:marRight w:val="0"/>
          <w:marTop w:val="0"/>
          <w:marBottom w:val="0"/>
          <w:divBdr>
            <w:top w:val="none" w:sz="0" w:space="0" w:color="auto"/>
            <w:left w:val="none" w:sz="0" w:space="0" w:color="auto"/>
            <w:bottom w:val="none" w:sz="0" w:space="0" w:color="auto"/>
            <w:right w:val="none" w:sz="0" w:space="0" w:color="auto"/>
          </w:divBdr>
          <w:divsChild>
            <w:div w:id="1953512403">
              <w:marLeft w:val="0"/>
              <w:marRight w:val="0"/>
              <w:marTop w:val="0"/>
              <w:marBottom w:val="0"/>
              <w:divBdr>
                <w:top w:val="none" w:sz="0" w:space="0" w:color="auto"/>
                <w:left w:val="none" w:sz="0" w:space="0" w:color="auto"/>
                <w:bottom w:val="none" w:sz="0" w:space="0" w:color="auto"/>
                <w:right w:val="none" w:sz="0" w:space="0" w:color="auto"/>
              </w:divBdr>
            </w:div>
            <w:div w:id="78095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102381">
      <w:bodyDiv w:val="1"/>
      <w:marLeft w:val="0"/>
      <w:marRight w:val="0"/>
      <w:marTop w:val="0"/>
      <w:marBottom w:val="0"/>
      <w:divBdr>
        <w:top w:val="none" w:sz="0" w:space="0" w:color="auto"/>
        <w:left w:val="none" w:sz="0" w:space="0" w:color="auto"/>
        <w:bottom w:val="none" w:sz="0" w:space="0" w:color="auto"/>
        <w:right w:val="none" w:sz="0" w:space="0" w:color="auto"/>
      </w:divBdr>
      <w:divsChild>
        <w:div w:id="1705791285">
          <w:marLeft w:val="0"/>
          <w:marRight w:val="0"/>
          <w:marTop w:val="0"/>
          <w:marBottom w:val="0"/>
          <w:divBdr>
            <w:top w:val="none" w:sz="0" w:space="0" w:color="auto"/>
            <w:left w:val="none" w:sz="0" w:space="0" w:color="auto"/>
            <w:bottom w:val="none" w:sz="0" w:space="0" w:color="auto"/>
            <w:right w:val="none" w:sz="0" w:space="0" w:color="auto"/>
          </w:divBdr>
        </w:div>
      </w:divsChild>
    </w:div>
    <w:div w:id="21303210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03D91-94F0-4BD6-86BA-081C3BFBD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2</Pages>
  <Words>4815</Words>
  <Characters>2745</Characters>
  <Application>Microsoft Office Word</Application>
  <DocSecurity>0</DocSecurity>
  <Lines>22</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7545</CharactersWithSpaces>
  <SharedDoc>false</SharedDoc>
  <HLinks>
    <vt:vector size="12" baseType="variant">
      <vt:variant>
        <vt:i4>4063320</vt:i4>
      </vt:variant>
      <vt:variant>
        <vt:i4>9</vt:i4>
      </vt:variant>
      <vt:variant>
        <vt:i4>0</vt:i4>
      </vt:variant>
      <vt:variant>
        <vt:i4>5</vt:i4>
      </vt:variant>
      <vt:variant>
        <vt:lpwstr>mailto:lietvedis@las-sc.lv</vt:lpwstr>
      </vt:variant>
      <vt:variant>
        <vt:lpwstr/>
      </vt:variant>
      <vt:variant>
        <vt:i4>4128785</vt:i4>
      </vt:variant>
      <vt:variant>
        <vt:i4>0</vt:i4>
      </vt:variant>
      <vt:variant>
        <vt:i4>0</vt:i4>
      </vt:variant>
      <vt:variant>
        <vt:i4>5</vt:i4>
      </vt:variant>
      <vt:variant>
        <vt:lpwstr>mailto:info@avriga.lv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Rožulapa</dc:creator>
  <cp:keywords/>
  <dc:description/>
  <cp:lastModifiedBy>Elīna Rožulapa</cp:lastModifiedBy>
  <cp:revision>3</cp:revision>
  <cp:lastPrinted>2020-10-20T07:16:00Z</cp:lastPrinted>
  <dcterms:created xsi:type="dcterms:W3CDTF">2023-03-21T12:32:00Z</dcterms:created>
  <dcterms:modified xsi:type="dcterms:W3CDTF">2023-03-21T15:07:00Z</dcterms:modified>
</cp:coreProperties>
</file>