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"Mirstības mazināšana ārēju nāves cēloņu (ĀNC) dēļ  - 2024."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19.09.2024. 22.31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19.09.2024. 22.31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