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Kompensējamo zāļu cenu veidošanai ir piemērojami Ministru kabineta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kompensējamo zāļu sarakstā iekļautajām zālēm uzcenojumus paredzēts aprēķināt saskaņā ar 2005.gada 25.oktobra Ministru kabineta noteikumiem Nr.803 “Noteikumi par zāļu cenu veidošanas principiem”, kompensējamo zāļu maksimālā aptiekas izplatīšanas cena zāļu reģistrā jānorāda tieši tāpat kā  nekompensējamajām zālēm, attiecinot šo nosacījumu arī uz tām, kurām uz laiku samazināta kompensācijas bāzes cena, saskaņā ar noteikumu 135.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