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Vides aizsardzības un reģionālās attīstības ministrija savas kompetences ietvaros iesaistās IT risinājuma pirmā un otrā posma pasākumos, kas skar digitālo tehnoloģiju risinājumu izvērtēšanu un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informatīvajā ziņojumā izmantot saskaņotu formulējumu ar šo protokollēmuma punktu, lai šajā ziņojumā nebūtu pārpratumu par VRAA iesaisti un lomu. (Skat.iepriekš sniegto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 ka Satiksmes ministrija (VAS “Latvijas Valsts radio un televīzijas centrs”) nodrošina risinājuma ieviešanai nepieciešamo 2 500 000</w:t>
            </w:r>
            <w:r w:rsidR="00000000" w:rsidRPr="00000000" w:rsidDel="00000000">
              <w:rPr>
                <w:i w:val="1"/>
                <w:rtl w:val="0"/>
              </w:rPr>
              <w:t xml:space="preserve"> euro</w:t>
            </w:r>
            <w:r w:rsidR="00000000" w:rsidRPr="00000000" w:rsidDel="00000000">
              <w:rPr>
                <w:rtl w:val="0"/>
              </w:rPr>
              <w:t xml:space="preserve"> līdzekļu  piesaisti no Eiropas Reģionālās attīstības fonda, paredzot valsts budžeta līdzfinansējumu atbilstoši Ministru komitejas par ES fondu jautājumiem 2023.gada 19.oktobra sēdē pieņemtajam lēmumam par finansējuma pārdali Viedās robežas vajadzībām, nosakot nepieciešamo nodrošinājumu 2 500 000 </w:t>
            </w:r>
            <w:r w:rsidR="00000000" w:rsidRPr="00000000" w:rsidDel="00000000">
              <w:rPr>
                <w:i w:val="1"/>
                <w:rtl w:val="0"/>
              </w:rPr>
              <w:t xml:space="preserve">euro</w:t>
            </w:r>
            <w:r w:rsidR="00000000" w:rsidRPr="00000000" w:rsidDel="00000000">
              <w:rPr>
                <w:rtl w:val="0"/>
              </w:rPr>
              <w:t xml:space="preserve"> apmērā (ES fondu daļa – 2 125 000 </w:t>
            </w:r>
            <w:r w:rsidR="00000000" w:rsidRPr="00000000" w:rsidDel="00000000">
              <w:rPr>
                <w:i w:val="1"/>
                <w:rtl w:val="0"/>
              </w:rPr>
              <w:t xml:space="preserve">euro</w:t>
            </w:r>
            <w:r w:rsidR="00000000" w:rsidRPr="00000000" w:rsidDel="00000000">
              <w:rPr>
                <w:rtl w:val="0"/>
              </w:rPr>
              <w:t xml:space="preserve"> un valsts budžeta līdzfinansējums - 375 000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VAS “Latvijas Valsts radio un televīzijas centrs” iesniegtā pieteikuma ERAF programmas “1.3.1.SAM Izmantot digitalizācijas priekšrocības iedzīvotājiem, uzņēmumiem, pētniecības organizācijām un publiskajām iestādēm” finansējumam šis protokollēmuma punkts ir zaudējis jēgu. (Nav skaidrs, kādas tieši papildu aktivitātes finansējuma piesaistei tiek paredzētas no Satiksmes ministrijas puses, un tas var radīt pārpratumus arī par finansējuma avotu un tā administrētāju.)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šo punktu izslēgt vai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Risinājuma otrā posma realizācijai nepieciešamo finansējumu Vides aizsardzības un reģionālās attīstības ministrija ieplāno Eiropas Savienības kohēzijas politikas programmā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analoģiski protokollēmuma 8. punktam atsaukties uz attiecīgo Ministru komitejas lēmumu, skaidri norādot finansējuma avotu, kā arī konkrētu finansējuma apmēru otrā posma realizācijai (saskaņojot ar informatīvajā ziņojumā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ņemot vērā Ministru komitejas par ES fondu jautājumiem 2023.gada 19.oktobra sēdē pieņemto lēmumu par finansējuma pārdali Viedās robežas vajadzībām, paredzēt [...norādāms finansējuma apmērs un avots otrā posma realizācijai] risinājuma otrā posma realizācijai.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03.06.2024. 23.47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03.06.2024. 23.47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