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B55C0" w:rsidR="00F029CD" w:rsidP="009448C3" w:rsidRDefault="009448C3" w14:paraId="191CE43C" w14:textId="77777777">
      <w:pPr>
        <w:rPr>
          <w:rFonts w:ascii="Times New Roman" w:hAnsi="Times New Roman"/>
          <w:sz w:val="28"/>
          <w:szCs w:val="28"/>
        </w:rPr>
      </w:pPr>
      <w:r w:rsidRPr="00BB55C0">
        <w:rPr>
          <w:rFonts w:ascii="Times New Roman" w:hAnsi="Times New Roman"/>
          <w:sz w:val="28"/>
          <w:szCs w:val="28"/>
        </w:rPr>
        <w:t xml:space="preserve">                                                      </w:t>
      </w:r>
      <w:r w:rsidRPr="00BB55C0" w:rsidR="00F029CD">
        <w:rPr>
          <w:rFonts w:ascii="Times New Roman" w:hAnsi="Times New Roman"/>
          <w:sz w:val="28"/>
          <w:szCs w:val="28"/>
        </w:rPr>
        <w:t>R</w:t>
      </w:r>
      <w:r w:rsidRPr="00BB55C0" w:rsidR="00CB2EF2">
        <w:rPr>
          <w:rFonts w:ascii="Times New Roman" w:hAnsi="Times New Roman"/>
          <w:sz w:val="28"/>
          <w:szCs w:val="28"/>
        </w:rPr>
        <w:t>ī</w:t>
      </w:r>
      <w:r w:rsidRPr="00BB55C0" w:rsidR="00F029CD">
        <w:rPr>
          <w:rFonts w:ascii="Times New Roman" w:hAnsi="Times New Roman"/>
          <w:sz w:val="28"/>
          <w:szCs w:val="28"/>
        </w:rPr>
        <w:t>ga</w:t>
      </w:r>
    </w:p>
    <w:p w:rsidRPr="00BB55C0" w:rsidR="00A96D2C" w:rsidP="00A96D2C" w:rsidRDefault="00BD361F" w14:paraId="046C8640" w14:textId="5B2929BF">
      <w:pPr>
        <w:jc w:val="both"/>
        <w:rPr>
          <w:rFonts w:ascii="Times New Roman" w:hAnsi="Times New Roman"/>
          <w:sz w:val="28"/>
          <w:szCs w:val="28"/>
        </w:rPr>
      </w:pPr>
      <w:r>
        <w:rPr>
          <w:rFonts w:ascii="Times New Roman" w:hAnsi="Times New Roman"/>
          <w:sz w:val="28"/>
          <w:szCs w:val="28"/>
        </w:rPr>
        <w:t>14.06.2021</w:t>
      </w:r>
      <w:r w:rsidRPr="00BB55C0" w:rsidR="00514E38">
        <w:rPr>
          <w:rFonts w:ascii="Times New Roman" w:hAnsi="Times New Roman"/>
          <w:sz w:val="28"/>
          <w:szCs w:val="28"/>
        </w:rPr>
        <w:t>. Nr.</w:t>
      </w:r>
      <w:r>
        <w:rPr>
          <w:rFonts w:ascii="Times New Roman" w:hAnsi="Times New Roman"/>
          <w:sz w:val="28"/>
          <w:szCs w:val="28"/>
        </w:rPr>
        <w:t xml:space="preserve"> 201901/SAN43/SP718/NOS450</w:t>
      </w:r>
    </w:p>
    <w:p w:rsidRPr="00BB55C0" w:rsidR="00254DAC" w:rsidP="00254DAC" w:rsidRDefault="00254DAC" w14:paraId="359C2C49" w14:textId="12F8C0F1">
      <w:pPr>
        <w:jc w:val="both"/>
        <w:rPr>
          <w:rFonts w:ascii="Times New Roman" w:hAnsi="Times New Roman"/>
          <w:sz w:val="28"/>
          <w:szCs w:val="28"/>
        </w:rPr>
      </w:pPr>
      <w:r w:rsidRPr="00BB55C0">
        <w:rPr>
          <w:rFonts w:ascii="Times New Roman" w:hAnsi="Times New Roman"/>
          <w:sz w:val="28"/>
          <w:szCs w:val="28"/>
        </w:rPr>
        <w:t xml:space="preserve">Uz </w:t>
      </w:r>
      <w:r>
        <w:rPr>
          <w:rFonts w:ascii="Times New Roman" w:hAnsi="Times New Roman"/>
          <w:sz w:val="28"/>
          <w:szCs w:val="28"/>
        </w:rPr>
        <w:t>09.06.2021. Nr. 2.4-3/987</w:t>
      </w:r>
    </w:p>
    <w:p w:rsidRPr="00BB55C0" w:rsidR="00254DAC" w:rsidP="00254DAC" w:rsidRDefault="00254DAC" w14:paraId="435BBA5F" w14:textId="2440C403">
      <w:pPr>
        <w:jc w:val="both"/>
        <w:rPr>
          <w:rFonts w:ascii="Times New Roman" w:hAnsi="Times New Roman"/>
          <w:sz w:val="28"/>
          <w:szCs w:val="28"/>
        </w:rPr>
      </w:pPr>
      <w:r w:rsidRPr="00BB55C0">
        <w:rPr>
          <w:rFonts w:ascii="Times New Roman" w:hAnsi="Times New Roman"/>
          <w:sz w:val="28"/>
          <w:szCs w:val="28"/>
        </w:rPr>
        <w:t>Uz TAP</w:t>
      </w:r>
      <w:r>
        <w:rPr>
          <w:rFonts w:ascii="Times New Roman" w:hAnsi="Times New Roman"/>
          <w:sz w:val="28"/>
          <w:szCs w:val="28"/>
        </w:rPr>
        <w:t xml:space="preserve"> VSS-38</w:t>
      </w:r>
    </w:p>
    <w:p w:rsidR="008771CD" w:rsidP="00A96D2C" w:rsidRDefault="008771CD" w14:paraId="543B3F6A" w14:textId="4B8F305A">
      <w:pPr>
        <w:jc w:val="both"/>
        <w:rPr>
          <w:rFonts w:ascii="Times New Roman" w:hAnsi="Times New Roman"/>
          <w:sz w:val="28"/>
          <w:szCs w:val="28"/>
        </w:rPr>
      </w:pPr>
    </w:p>
    <w:p w:rsidR="00A91438" w:rsidP="00A96D2C" w:rsidRDefault="00A91438" w14:paraId="4F3EB72C" w14:textId="340601F4">
      <w:pPr>
        <w:jc w:val="both"/>
        <w:rPr>
          <w:rFonts w:ascii="Times New Roman" w:hAnsi="Times New Roman"/>
          <w:sz w:val="28"/>
          <w:szCs w:val="28"/>
        </w:rPr>
      </w:pPr>
    </w:p>
    <w:p w:rsidRPr="00BB55C0" w:rsidR="00A91438" w:rsidP="00A96D2C" w:rsidRDefault="00A91438" w14:paraId="6585C7DA" w14:textId="77777777">
      <w:pPr>
        <w:jc w:val="both"/>
        <w:rPr>
          <w:rFonts w:ascii="Times New Roman" w:hAnsi="Times New Roman"/>
          <w:sz w:val="28"/>
          <w:szCs w:val="28"/>
        </w:rPr>
      </w:pPr>
    </w:p>
    <w:tbl>
      <w:tblPr>
        <w:tblW w:w="8920" w:type="dxa"/>
        <w:tblLook w:val="01E0" w:firstRow="1" w:lastRow="1" w:firstColumn="1" w:lastColumn="1" w:noHBand="0" w:noVBand="0"/>
      </w:tblPr>
      <w:tblGrid>
        <w:gridCol w:w="4248"/>
        <w:gridCol w:w="1564"/>
        <w:gridCol w:w="3108"/>
      </w:tblGrid>
      <w:tr w:rsidRPr="00BB55C0" w:rsidR="008771CD" w:rsidTr="00254DAC" w14:paraId="30782498" w14:textId="77777777">
        <w:trPr>
          <w:gridBefore w:val="1"/>
          <w:wBefore w:w="4248" w:type="dxa"/>
          <w:trHeight w:val="574"/>
        </w:trPr>
        <w:tc>
          <w:tcPr>
            <w:tcW w:w="4672" w:type="dxa"/>
            <w:gridSpan w:val="2"/>
          </w:tcPr>
          <w:p w:rsidRPr="007B737D" w:rsidR="00BD361F" w:rsidP="00BD361F" w:rsidRDefault="00BD361F" w14:paraId="65B495CE" w14:textId="172C892D">
            <w:pPr>
              <w:jc w:val="right"/>
              <w:rPr>
                <w:rFonts w:ascii="Times New Roman" w:hAnsi="Times New Roman"/>
                <w:sz w:val="28"/>
                <w:szCs w:val="28"/>
              </w:rPr>
            </w:pPr>
            <w:r>
              <w:rPr>
                <w:rStyle w:val="body1"/>
                <w:rFonts w:ascii="Times New Roman" w:hAnsi="Times New Roman"/>
                <w:sz w:val="28"/>
                <w:szCs w:val="28"/>
              </w:rPr>
              <w:t>Kultūras ministrijai</w:t>
            </w:r>
          </w:p>
          <w:p w:rsidRPr="00392F26" w:rsidR="00BD361F" w:rsidP="00BD361F" w:rsidRDefault="00BD361F" w14:paraId="5BE3E1EA" w14:textId="77777777">
            <w:pPr>
              <w:jc w:val="right"/>
              <w:rPr>
                <w:rFonts w:ascii="Times New Roman" w:hAnsi="Times New Roman"/>
                <w:color w:val="000000"/>
                <w:sz w:val="28"/>
                <w:szCs w:val="28"/>
              </w:rPr>
            </w:pPr>
          </w:p>
          <w:p w:rsidRPr="00BB55C0" w:rsidR="00A141D8" w:rsidP="006700FC" w:rsidRDefault="00A141D8" w14:paraId="187736A5" w14:textId="7A9949E3">
            <w:pPr>
              <w:jc w:val="right"/>
              <w:rPr>
                <w:rFonts w:ascii="Times New Roman" w:hAnsi="Times New Roman"/>
                <w:sz w:val="28"/>
                <w:szCs w:val="28"/>
              </w:rPr>
            </w:pPr>
          </w:p>
        </w:tc>
      </w:tr>
      <w:tr w:rsidRPr="00BB55C0" w:rsidR="007D6ECA" w:rsidTr="00254DAC" w14:paraId="5CE85A09" w14:textId="77777777">
        <w:trPr>
          <w:gridAfter w:val="1"/>
          <w:wAfter w:w="3108" w:type="dxa"/>
          <w:trHeight w:val="369"/>
        </w:trPr>
        <w:tc>
          <w:tcPr>
            <w:tcW w:w="5812" w:type="dxa"/>
            <w:gridSpan w:val="2"/>
          </w:tcPr>
          <w:p w:rsidRPr="00576E6E" w:rsidR="007D6ECA" w:rsidP="006700FC" w:rsidRDefault="00576E6E" w14:paraId="52CB50D2" w14:textId="180141AB">
            <w:pPr>
              <w:jc w:val="both"/>
              <w:rPr>
                <w:rFonts w:ascii="Times New Roman" w:hAnsi="Times New Roman"/>
                <w:i/>
                <w:sz w:val="28"/>
                <w:szCs w:val="28"/>
              </w:rPr>
            </w:pPr>
            <w:bookmarkStart w:name="Subject10" w:id="0"/>
            <w:bookmarkEnd w:id="0"/>
            <w:r w:rsidRPr="00576E6E">
              <w:rPr>
                <w:rFonts w:ascii="Times New Roman" w:hAnsi="Times New Roman"/>
                <w:i/>
                <w:color w:val="000000"/>
                <w:sz w:val="28"/>
                <w:szCs w:val="28"/>
              </w:rPr>
              <w:t xml:space="preserve">Par noteikumu projektu "Grozījumi Ministru kabineta </w:t>
            </w:r>
            <w:proofErr w:type="gramStart"/>
            <w:r w:rsidRPr="00576E6E">
              <w:rPr>
                <w:rFonts w:ascii="Times New Roman" w:hAnsi="Times New Roman"/>
                <w:i/>
                <w:color w:val="000000"/>
                <w:sz w:val="28"/>
                <w:szCs w:val="28"/>
              </w:rPr>
              <w:t>2003.gada</w:t>
            </w:r>
            <w:proofErr w:type="gramEnd"/>
            <w:r w:rsidRPr="00576E6E">
              <w:rPr>
                <w:rFonts w:ascii="Times New Roman" w:hAnsi="Times New Roman"/>
                <w:i/>
                <w:color w:val="000000"/>
                <w:sz w:val="28"/>
                <w:szCs w:val="28"/>
              </w:rPr>
              <w:t xml:space="preserve"> 26.augusta noteikumos Nr.474 "Noteikumi par kultūras pieminekļu uzskaiti, aizsardzību, izmantošanu, restaurāciju un vidi degradējoša objekta statusa piešķiršanu""</w:t>
            </w:r>
            <w:r w:rsidRPr="00EC377F" w:rsidR="00586541">
              <w:rPr>
                <w:rFonts w:ascii="Times New Roman" w:hAnsi="Times New Roman" w:eastAsia="Calibri"/>
                <w:sz w:val="28"/>
                <w:szCs w:val="28"/>
              </w:rPr>
              <w:t>” (2018/2019), VSS-38/TA-2468</w:t>
            </w:r>
          </w:p>
        </w:tc>
      </w:tr>
    </w:tbl>
    <w:p w:rsidRPr="00BB55C0" w:rsidR="00A96D2C" w:rsidP="00A96D2C" w:rsidRDefault="00A96D2C" w14:paraId="58D2EBA0" w14:textId="77777777">
      <w:pPr>
        <w:jc w:val="both"/>
        <w:rPr>
          <w:rFonts w:ascii="Times New Roman" w:hAnsi="Times New Roman"/>
          <w:sz w:val="28"/>
          <w:szCs w:val="28"/>
        </w:rPr>
      </w:pPr>
    </w:p>
    <w:p w:rsidRPr="00254DAC" w:rsidR="00EC377F" w:rsidP="00254DAC" w:rsidRDefault="00EC377F" w14:paraId="4A9368F9" w14:textId="55FABF6E">
      <w:pPr>
        <w:spacing w:line="20" w:lineRule="atLeast"/>
        <w:ind w:firstLine="1021"/>
        <w:jc w:val="both"/>
        <w:rPr>
          <w:rFonts w:ascii="Times New Roman" w:hAnsi="Times New Roman" w:eastAsia="Calibri"/>
          <w:sz w:val="28"/>
          <w:szCs w:val="28"/>
        </w:rPr>
      </w:pPr>
      <w:r w:rsidRPr="00254DAC">
        <w:rPr>
          <w:rFonts w:ascii="Times New Roman" w:hAnsi="Times New Roman" w:eastAsia="Calibri"/>
          <w:sz w:val="28"/>
          <w:szCs w:val="28"/>
        </w:rPr>
        <w:t xml:space="preserve">Atbildot uz Kultūras ministrijas </w:t>
      </w:r>
      <w:bookmarkStart w:name="_Hlk74573675" w:id="1"/>
      <w:r w:rsidRPr="00254DAC">
        <w:rPr>
          <w:rFonts w:ascii="Times New Roman" w:hAnsi="Times New Roman" w:eastAsia="Calibri"/>
          <w:sz w:val="28"/>
          <w:szCs w:val="28"/>
        </w:rPr>
        <w:t xml:space="preserve">09.06.2021.vēstuli Nr.2.4-3/987 </w:t>
      </w:r>
      <w:bookmarkEnd w:id="1"/>
      <w:r w:rsidRPr="00254DAC">
        <w:rPr>
          <w:rFonts w:ascii="Times New Roman" w:hAnsi="Times New Roman" w:eastAsia="Calibri"/>
          <w:sz w:val="28"/>
          <w:szCs w:val="28"/>
        </w:rPr>
        <w:t>un tai pievienotajiem dokumentiem par Ministru kabineta noteikumu projektu “Kultūras pieminekļu uzskaites, aizsardzības, izmantošanas un restaurācijas noteikumi” (VSS-38), Latvijas Pašvaldību savienība (LPS) izsaka lielu pateicību Nacionālajai kultūras mantojuma pārvaldei par daudzu LPS pausto lūgumu ņemšanu vērā šajā projektā</w:t>
      </w:r>
      <w:r w:rsidR="00254DAC">
        <w:rPr>
          <w:rFonts w:ascii="Times New Roman" w:hAnsi="Times New Roman" w:eastAsia="Calibri"/>
          <w:sz w:val="28"/>
          <w:szCs w:val="28"/>
        </w:rPr>
        <w:t>.</w:t>
      </w:r>
      <w:r w:rsidRPr="00254DAC">
        <w:rPr>
          <w:rFonts w:ascii="Times New Roman" w:hAnsi="Times New Roman" w:eastAsia="Calibri"/>
          <w:sz w:val="28"/>
          <w:szCs w:val="28"/>
        </w:rPr>
        <w:t xml:space="preserve"> </w:t>
      </w:r>
      <w:r w:rsidR="00254DAC">
        <w:rPr>
          <w:rFonts w:ascii="Times New Roman" w:hAnsi="Times New Roman" w:eastAsia="Calibri"/>
          <w:sz w:val="28"/>
          <w:szCs w:val="28"/>
        </w:rPr>
        <w:t>V</w:t>
      </w:r>
      <w:r w:rsidRPr="00254DAC">
        <w:rPr>
          <w:rFonts w:ascii="Times New Roman" w:hAnsi="Times New Roman" w:eastAsia="Calibri"/>
          <w:sz w:val="28"/>
          <w:szCs w:val="28"/>
        </w:rPr>
        <w:t xml:space="preserve">ienlaikus LPS </w:t>
      </w:r>
      <w:r w:rsidRPr="00254DAC">
        <w:rPr>
          <w:rFonts w:ascii="Times New Roman" w:hAnsi="Times New Roman" w:eastAsia="Calibri"/>
          <w:b/>
          <w:bCs/>
          <w:sz w:val="28"/>
          <w:szCs w:val="28"/>
        </w:rPr>
        <w:t>nesaskaņo</w:t>
      </w:r>
      <w:r w:rsidRPr="00254DAC">
        <w:rPr>
          <w:rFonts w:ascii="Times New Roman" w:hAnsi="Times New Roman" w:eastAsia="Calibri"/>
          <w:sz w:val="28"/>
          <w:szCs w:val="28"/>
        </w:rPr>
        <w:t xml:space="preserve"> minēto noteikumu projektu, </w:t>
      </w:r>
      <w:r w:rsidRPr="00254DAC">
        <w:rPr>
          <w:rFonts w:ascii="Times New Roman" w:hAnsi="Times New Roman" w:eastAsia="Calibri"/>
          <w:sz w:val="28"/>
          <w:szCs w:val="28"/>
          <w:u w:val="single"/>
        </w:rPr>
        <w:t>jo ir sekojoši iebildumi</w:t>
      </w:r>
      <w:r w:rsidR="00254DAC">
        <w:rPr>
          <w:rFonts w:ascii="Times New Roman" w:hAnsi="Times New Roman" w:eastAsia="Calibri"/>
          <w:sz w:val="28"/>
          <w:szCs w:val="28"/>
        </w:rPr>
        <w:t>.</w:t>
      </w:r>
      <w:r w:rsidRPr="00254DAC">
        <w:rPr>
          <w:rFonts w:ascii="Times New Roman" w:hAnsi="Times New Roman" w:eastAsia="Calibri"/>
          <w:sz w:val="28"/>
          <w:szCs w:val="28"/>
        </w:rPr>
        <w:t xml:space="preserve"> </w:t>
      </w:r>
    </w:p>
    <w:p w:rsidRPr="00254DAC" w:rsidR="00EC377F" w:rsidP="00254DAC" w:rsidRDefault="00EC377F" w14:paraId="142F0422" w14:textId="77777777">
      <w:pPr>
        <w:spacing w:line="20" w:lineRule="atLeast"/>
        <w:ind w:firstLine="1021"/>
        <w:jc w:val="both"/>
        <w:rPr>
          <w:rFonts w:ascii="Times New Roman" w:hAnsi="Times New Roman" w:eastAsia="Calibri"/>
          <w:sz w:val="28"/>
          <w:szCs w:val="28"/>
        </w:rPr>
      </w:pPr>
      <w:proofErr w:type="gramStart"/>
      <w:r w:rsidRPr="00254DAC">
        <w:rPr>
          <w:rFonts w:ascii="Times New Roman" w:hAnsi="Times New Roman" w:eastAsia="Calibri"/>
          <w:sz w:val="28"/>
          <w:szCs w:val="28"/>
        </w:rPr>
        <w:t>2021.gada</w:t>
      </w:r>
      <w:proofErr w:type="gramEnd"/>
      <w:r w:rsidRPr="00254DAC">
        <w:rPr>
          <w:rFonts w:ascii="Times New Roman" w:hAnsi="Times New Roman" w:eastAsia="Calibri"/>
          <w:sz w:val="28"/>
          <w:szCs w:val="28"/>
        </w:rPr>
        <w:t xml:space="preserve"> 15.aprīļa Valsts sekretāru sanāksmē, izskatot Ministru kabineta noteikumu projektu “Kultūras pieminekļu uzskaites, aizsardzības, izmantošanas un restaurācijas noteikumi” (2018/2019), VSS-38/ TA-2468, tika nolemts sekojošais: </w:t>
      </w:r>
    </w:p>
    <w:p w:rsidRPr="00254DAC" w:rsidR="00EC377F" w:rsidP="00254DAC" w:rsidRDefault="00EC377F" w14:paraId="6ABE4080" w14:textId="77777777">
      <w:pPr>
        <w:spacing w:line="20" w:lineRule="atLeast"/>
        <w:jc w:val="both"/>
        <w:rPr>
          <w:rFonts w:ascii="Times New Roman" w:hAnsi="Times New Roman"/>
          <w:sz w:val="28"/>
          <w:szCs w:val="28"/>
          <w:lang w:eastAsia="lv-LV"/>
        </w:rPr>
      </w:pPr>
      <w:r w:rsidRPr="00254DAC">
        <w:rPr>
          <w:rFonts w:ascii="Times New Roman" w:hAnsi="Times New Roman"/>
          <w:sz w:val="28"/>
          <w:szCs w:val="28"/>
          <w:lang w:eastAsia="lv-LV"/>
        </w:rPr>
        <w:t>   “2. Kultūras ministrijai:</w:t>
      </w:r>
    </w:p>
    <w:p w:rsidRPr="00254DAC" w:rsidR="00EC377F" w:rsidP="00254DAC" w:rsidRDefault="00EC377F" w14:paraId="1FBD5887" w14:textId="77777777">
      <w:pPr>
        <w:spacing w:line="20" w:lineRule="atLeast"/>
        <w:jc w:val="both"/>
        <w:rPr>
          <w:rFonts w:ascii="Times New Roman" w:hAnsi="Times New Roman"/>
          <w:sz w:val="28"/>
          <w:szCs w:val="28"/>
          <w:lang w:eastAsia="lv-LV"/>
        </w:rPr>
      </w:pPr>
      <w:r w:rsidRPr="00254DAC">
        <w:rPr>
          <w:rFonts w:ascii="Times New Roman" w:hAnsi="Times New Roman"/>
          <w:sz w:val="28"/>
          <w:szCs w:val="28"/>
          <w:lang w:eastAsia="lv-LV"/>
        </w:rPr>
        <w:t>     2.1. papildināt Ministru kabineta sēdes protokollēmuma projekta 3.punktu ar informāciju, ka normatīvā akta projektā tiks paredzēti nekustamā īpašuma nodokļa aprēķina rādītāji, kas ļautu precīzi identificēt ar nodokli neapliekamo objektu vai tā daļu;</w:t>
      </w:r>
    </w:p>
    <w:p w:rsidRPr="00254DAC" w:rsidR="00EC377F" w:rsidP="00254DAC" w:rsidRDefault="00EC377F" w14:paraId="3DF9E758" w14:textId="77777777">
      <w:pPr>
        <w:spacing w:line="20" w:lineRule="atLeast"/>
        <w:jc w:val="both"/>
        <w:rPr>
          <w:rFonts w:ascii="Times New Roman" w:hAnsi="Times New Roman"/>
          <w:sz w:val="28"/>
          <w:szCs w:val="28"/>
          <w:lang w:eastAsia="lv-LV"/>
        </w:rPr>
      </w:pPr>
      <w:r w:rsidRPr="00254DAC">
        <w:rPr>
          <w:rFonts w:ascii="Times New Roman" w:hAnsi="Times New Roman"/>
          <w:sz w:val="28"/>
          <w:szCs w:val="28"/>
          <w:lang w:eastAsia="lv-LV"/>
        </w:rPr>
        <w:t>     2.2. papildināt noteikumu projektu ar regulējumu, kas paredz pienākumu Nacionālā kultūras mantojuma pārvaldei noteiktā termiņā nodrošināt tās rīcībā esošās informācijas un dokumentu par vietējās nozīmes pieminekļiem pieejamību attiecīgajām pašvaldībām elektroniskā formātā;</w:t>
      </w:r>
    </w:p>
    <w:p w:rsidRPr="00254DAC" w:rsidR="00EC377F" w:rsidP="00254DAC" w:rsidRDefault="00EC377F" w14:paraId="372CEC91" w14:textId="77777777">
      <w:pPr>
        <w:spacing w:line="20" w:lineRule="atLeast"/>
        <w:jc w:val="both"/>
        <w:rPr>
          <w:rFonts w:ascii="Times New Roman" w:hAnsi="Times New Roman"/>
          <w:sz w:val="28"/>
          <w:szCs w:val="28"/>
          <w:lang w:eastAsia="lv-LV"/>
        </w:rPr>
      </w:pPr>
      <w:r w:rsidRPr="00254DAC">
        <w:rPr>
          <w:rFonts w:ascii="Times New Roman" w:hAnsi="Times New Roman"/>
          <w:sz w:val="28"/>
          <w:szCs w:val="28"/>
          <w:lang w:eastAsia="lv-LV"/>
        </w:rPr>
        <w:t>     2.3. papildināt anotāciju ar informāciju par termiņu, līdz kuram tiks nodrošināta Apgrūtināto teritoriju informācijas sistēmas datu ievade atbilstoši sanāksmes laikā panāktam saskaņojumam ar Valsts zemes dienestu;</w:t>
      </w:r>
    </w:p>
    <w:p w:rsidRPr="00254DAC" w:rsidR="00EC377F" w:rsidP="00254DAC" w:rsidRDefault="00EC377F" w14:paraId="517C4919" w14:textId="77777777">
      <w:pPr>
        <w:spacing w:line="20" w:lineRule="atLeast"/>
        <w:jc w:val="both"/>
        <w:rPr>
          <w:rFonts w:ascii="Times New Roman" w:hAnsi="Times New Roman"/>
          <w:sz w:val="28"/>
          <w:szCs w:val="28"/>
          <w:lang w:eastAsia="lv-LV"/>
        </w:rPr>
      </w:pPr>
      <w:r w:rsidRPr="00254DAC">
        <w:rPr>
          <w:rFonts w:ascii="Times New Roman" w:hAnsi="Times New Roman"/>
          <w:sz w:val="28"/>
          <w:szCs w:val="28"/>
          <w:lang w:eastAsia="lv-LV"/>
        </w:rPr>
        <w:lastRenderedPageBreak/>
        <w:t>     2.4. organizēt sanāksmi, pieaicinot Vides aizsardzības un reģionālās attīstības ministriju, Latvijas Pašvaldību savienību un Valsts zemes dienestu, lai pēc iespējas panāktu vienošanos par atlikušajiem vērā neņemtajiem iebildumiem;</w:t>
      </w:r>
    </w:p>
    <w:p w:rsidRPr="00254DAC" w:rsidR="00EC377F" w:rsidP="00254DAC" w:rsidRDefault="00EC377F" w14:paraId="280D166E" w14:textId="77777777">
      <w:pPr>
        <w:spacing w:line="20" w:lineRule="atLeast"/>
        <w:jc w:val="both"/>
        <w:rPr>
          <w:rFonts w:ascii="Times New Roman" w:hAnsi="Times New Roman"/>
          <w:sz w:val="28"/>
          <w:szCs w:val="28"/>
          <w:lang w:eastAsia="lv-LV"/>
        </w:rPr>
      </w:pPr>
      <w:r w:rsidRPr="00254DAC">
        <w:rPr>
          <w:rFonts w:ascii="Times New Roman" w:hAnsi="Times New Roman"/>
          <w:sz w:val="28"/>
          <w:szCs w:val="28"/>
          <w:lang w:eastAsia="lv-LV"/>
        </w:rPr>
        <w:t>     2.5. precizēto noteikumu projektu, anotāciju un Ministru kabineta sēdes protokollēmuma projektu iesniegt izskatīšanai Ministru kabineta sēdē.”</w:t>
      </w:r>
    </w:p>
    <w:p w:rsidRPr="00254DAC" w:rsidR="00EC377F" w:rsidP="00254DAC" w:rsidRDefault="00EC377F" w14:paraId="52CAEA1B" w14:textId="46CDA965">
      <w:pPr>
        <w:spacing w:line="20" w:lineRule="atLeast"/>
        <w:ind w:firstLine="1021"/>
        <w:jc w:val="both"/>
        <w:rPr>
          <w:rFonts w:ascii="Times New Roman" w:hAnsi="Times New Roman" w:eastAsia="Calibri"/>
          <w:sz w:val="28"/>
          <w:szCs w:val="28"/>
        </w:rPr>
      </w:pPr>
      <w:r w:rsidRPr="00254DAC">
        <w:rPr>
          <w:rFonts w:ascii="Times New Roman" w:hAnsi="Times New Roman" w:eastAsia="Calibri"/>
          <w:sz w:val="28"/>
          <w:szCs w:val="28"/>
        </w:rPr>
        <w:t>Izpildot 15.aprīļa Valsts sekretāru sanāksmē uzdoto</w:t>
      </w:r>
      <w:r w:rsidR="00254DAC">
        <w:rPr>
          <w:rFonts w:ascii="Times New Roman" w:hAnsi="Times New Roman" w:eastAsia="Calibri"/>
          <w:sz w:val="28"/>
          <w:szCs w:val="28"/>
        </w:rPr>
        <w:t>,</w:t>
      </w:r>
      <w:r w:rsidRPr="00254DAC">
        <w:rPr>
          <w:rFonts w:ascii="Times New Roman" w:hAnsi="Times New Roman" w:eastAsia="Calibri"/>
          <w:sz w:val="28"/>
          <w:szCs w:val="28"/>
        </w:rPr>
        <w:t xml:space="preserve"> Nacionālā kultūras mantojuma pārvalde 18.</w:t>
      </w:r>
      <w:r w:rsidR="00254DAC">
        <w:rPr>
          <w:rFonts w:ascii="Times New Roman" w:hAnsi="Times New Roman" w:eastAsia="Calibri"/>
          <w:sz w:val="28"/>
          <w:szCs w:val="28"/>
        </w:rPr>
        <w:t xml:space="preserve"> </w:t>
      </w:r>
      <w:r w:rsidRPr="00254DAC">
        <w:rPr>
          <w:rFonts w:ascii="Times New Roman" w:hAnsi="Times New Roman" w:eastAsia="Calibri"/>
          <w:sz w:val="28"/>
          <w:szCs w:val="28"/>
        </w:rPr>
        <w:t>maijā rīkoja sanāksmi ar LPS</w:t>
      </w:r>
      <w:r w:rsidR="00254DAC">
        <w:rPr>
          <w:rFonts w:ascii="Times New Roman" w:hAnsi="Times New Roman" w:eastAsia="Calibri"/>
          <w:sz w:val="28"/>
          <w:szCs w:val="28"/>
        </w:rPr>
        <w:t>.</w:t>
      </w:r>
      <w:r w:rsidRPr="00254DAC">
        <w:rPr>
          <w:rFonts w:ascii="Times New Roman" w:hAnsi="Times New Roman" w:eastAsia="Calibri"/>
          <w:sz w:val="28"/>
          <w:szCs w:val="28"/>
        </w:rPr>
        <w:t xml:space="preserve"> </w:t>
      </w:r>
      <w:r w:rsidR="00254DAC">
        <w:rPr>
          <w:rFonts w:ascii="Times New Roman" w:hAnsi="Times New Roman" w:eastAsia="Calibri"/>
          <w:sz w:val="28"/>
          <w:szCs w:val="28"/>
        </w:rPr>
        <w:t>P</w:t>
      </w:r>
      <w:r w:rsidRPr="00254DAC">
        <w:rPr>
          <w:rFonts w:ascii="Times New Roman" w:hAnsi="Times New Roman" w:eastAsia="Calibri"/>
          <w:sz w:val="28"/>
          <w:szCs w:val="28"/>
        </w:rPr>
        <w:t>ēc sanāksmes LPS no Nacionālās kultūras mantojuma pārvaldes elektroniski saņēma precizētas Ministru kabineta noteikumu projekta un tā anotācijas redakcijas</w:t>
      </w:r>
      <w:proofErr w:type="gramStart"/>
      <w:r w:rsidRPr="00254DAC">
        <w:rPr>
          <w:rFonts w:ascii="Times New Roman" w:hAnsi="Times New Roman" w:eastAsia="Calibri"/>
          <w:sz w:val="28"/>
          <w:szCs w:val="28"/>
        </w:rPr>
        <w:t xml:space="preserve"> uz kurām radām iespēju atbildēt vienas</w:t>
      </w:r>
      <w:proofErr w:type="gramEnd"/>
      <w:r w:rsidRPr="00254DAC">
        <w:rPr>
          <w:rFonts w:ascii="Times New Roman" w:hAnsi="Times New Roman" w:eastAsia="Calibri"/>
          <w:sz w:val="28"/>
          <w:szCs w:val="28"/>
        </w:rPr>
        <w:t>, divu darba dienu laikā:</w:t>
      </w:r>
    </w:p>
    <w:tbl>
      <w:tblPr>
        <w:tblStyle w:val="Reatabula1"/>
        <w:tblW w:w="0" w:type="auto"/>
        <w:tblLook w:val="04A0" w:firstRow="1" w:lastRow="0" w:firstColumn="1" w:lastColumn="0" w:noHBand="0" w:noVBand="1"/>
      </w:tblPr>
      <w:tblGrid>
        <w:gridCol w:w="4148"/>
        <w:gridCol w:w="4148"/>
      </w:tblGrid>
      <w:tr w:rsidRPr="00254DAC" w:rsidR="00EC377F" w:rsidTr="00347424" w14:paraId="0DEFD5D9" w14:textId="77777777">
        <w:tc>
          <w:tcPr>
            <w:tcW w:w="4148" w:type="dxa"/>
          </w:tcPr>
          <w:p w:rsidRPr="00254DAC" w:rsidR="00EC377F" w:rsidP="00254DAC" w:rsidRDefault="00EC377F" w14:paraId="4D83DCEF" w14:textId="77777777">
            <w:pPr>
              <w:spacing w:line="20" w:lineRule="atLeast"/>
              <w:jc w:val="both"/>
              <w:rPr>
                <w:rFonts w:ascii="Times New Roman" w:hAnsi="Times New Roman"/>
                <w:sz w:val="28"/>
                <w:szCs w:val="28"/>
              </w:rPr>
            </w:pPr>
            <w:r w:rsidRPr="00254DAC">
              <w:rPr>
                <w:rFonts w:ascii="Times New Roman" w:hAnsi="Times New Roman"/>
                <w:sz w:val="28"/>
                <w:szCs w:val="28"/>
              </w:rPr>
              <w:t xml:space="preserve">Nacionālās kultūras mantojuma pārvaldes e-pasti ar jaunām precizētajām projektu redakcijām </w:t>
            </w:r>
          </w:p>
        </w:tc>
        <w:tc>
          <w:tcPr>
            <w:tcW w:w="4148" w:type="dxa"/>
          </w:tcPr>
          <w:p w:rsidRPr="00254DAC" w:rsidR="00EC377F" w:rsidP="00254DAC" w:rsidRDefault="00EC377F" w14:paraId="56BF8F78" w14:textId="77777777">
            <w:pPr>
              <w:spacing w:line="20" w:lineRule="atLeast"/>
              <w:jc w:val="both"/>
              <w:rPr>
                <w:rFonts w:ascii="Times New Roman" w:hAnsi="Times New Roman"/>
                <w:sz w:val="28"/>
                <w:szCs w:val="28"/>
              </w:rPr>
            </w:pPr>
            <w:r w:rsidRPr="00254DAC">
              <w:rPr>
                <w:rFonts w:ascii="Times New Roman" w:hAnsi="Times New Roman"/>
                <w:sz w:val="28"/>
                <w:szCs w:val="28"/>
              </w:rPr>
              <w:t>LPS atbildes e-pasta datums</w:t>
            </w:r>
          </w:p>
        </w:tc>
      </w:tr>
      <w:tr w:rsidRPr="00254DAC" w:rsidR="00EC377F" w:rsidTr="00347424" w14:paraId="264BF211" w14:textId="77777777">
        <w:tc>
          <w:tcPr>
            <w:tcW w:w="4148" w:type="dxa"/>
          </w:tcPr>
          <w:p w:rsidRPr="00254DAC" w:rsidR="00EC377F" w:rsidP="00254DAC" w:rsidRDefault="00EC377F" w14:paraId="44EBA4D9" w14:textId="77777777">
            <w:pPr>
              <w:spacing w:line="20" w:lineRule="atLeast"/>
              <w:jc w:val="both"/>
              <w:rPr>
                <w:rFonts w:ascii="Times New Roman" w:hAnsi="Times New Roman"/>
                <w:sz w:val="28"/>
                <w:szCs w:val="28"/>
              </w:rPr>
            </w:pPr>
            <w:r w:rsidRPr="00254DAC">
              <w:rPr>
                <w:rFonts w:ascii="Times New Roman" w:hAnsi="Times New Roman"/>
                <w:sz w:val="28"/>
                <w:szCs w:val="28"/>
              </w:rPr>
              <w:t xml:space="preserve">Ceturtdienā </w:t>
            </w:r>
            <w:proofErr w:type="gramStart"/>
            <w:r w:rsidRPr="00254DAC">
              <w:rPr>
                <w:rFonts w:ascii="Times New Roman" w:hAnsi="Times New Roman"/>
                <w:sz w:val="28"/>
                <w:szCs w:val="28"/>
              </w:rPr>
              <w:t>20.maijā</w:t>
            </w:r>
            <w:proofErr w:type="gramEnd"/>
            <w:r w:rsidRPr="00254DAC">
              <w:rPr>
                <w:rFonts w:ascii="Times New Roman" w:hAnsi="Times New Roman"/>
                <w:sz w:val="28"/>
                <w:szCs w:val="28"/>
              </w:rPr>
              <w:t>, plkst.18:15</w:t>
            </w:r>
          </w:p>
        </w:tc>
        <w:tc>
          <w:tcPr>
            <w:tcW w:w="4148" w:type="dxa"/>
          </w:tcPr>
          <w:p w:rsidRPr="00254DAC" w:rsidR="00EC377F" w:rsidP="00254DAC" w:rsidRDefault="00EC377F" w14:paraId="1F1FE975" w14:textId="77777777">
            <w:pPr>
              <w:spacing w:line="20" w:lineRule="atLeast"/>
              <w:jc w:val="both"/>
              <w:rPr>
                <w:rFonts w:ascii="Times New Roman" w:hAnsi="Times New Roman"/>
                <w:sz w:val="28"/>
                <w:szCs w:val="28"/>
              </w:rPr>
            </w:pPr>
            <w:r w:rsidRPr="00254DAC">
              <w:rPr>
                <w:rFonts w:ascii="Times New Roman" w:hAnsi="Times New Roman"/>
                <w:sz w:val="28"/>
                <w:szCs w:val="28"/>
              </w:rPr>
              <w:t xml:space="preserve">Pirmdienā </w:t>
            </w:r>
            <w:proofErr w:type="gramStart"/>
            <w:r w:rsidRPr="00254DAC">
              <w:rPr>
                <w:rFonts w:ascii="Times New Roman" w:hAnsi="Times New Roman"/>
                <w:sz w:val="28"/>
                <w:szCs w:val="28"/>
              </w:rPr>
              <w:t>25.maijā</w:t>
            </w:r>
            <w:proofErr w:type="gramEnd"/>
          </w:p>
        </w:tc>
      </w:tr>
      <w:tr w:rsidRPr="00254DAC" w:rsidR="00EC377F" w:rsidTr="00347424" w14:paraId="004526BD" w14:textId="77777777">
        <w:tc>
          <w:tcPr>
            <w:tcW w:w="4148" w:type="dxa"/>
          </w:tcPr>
          <w:p w:rsidRPr="00254DAC" w:rsidR="00EC377F" w:rsidP="00254DAC" w:rsidRDefault="00EC377F" w14:paraId="4A92315E" w14:textId="77777777">
            <w:pPr>
              <w:spacing w:line="20" w:lineRule="atLeast"/>
              <w:jc w:val="both"/>
              <w:rPr>
                <w:rFonts w:ascii="Times New Roman" w:hAnsi="Times New Roman"/>
                <w:sz w:val="28"/>
                <w:szCs w:val="28"/>
              </w:rPr>
            </w:pPr>
            <w:r w:rsidRPr="00254DAC">
              <w:rPr>
                <w:rFonts w:ascii="Times New Roman" w:hAnsi="Times New Roman"/>
                <w:sz w:val="28"/>
                <w:szCs w:val="28"/>
              </w:rPr>
              <w:t xml:space="preserve">Ceturtdienā </w:t>
            </w:r>
            <w:proofErr w:type="gramStart"/>
            <w:r w:rsidRPr="00254DAC">
              <w:rPr>
                <w:rFonts w:ascii="Times New Roman" w:hAnsi="Times New Roman"/>
                <w:sz w:val="28"/>
                <w:szCs w:val="28"/>
              </w:rPr>
              <w:t>27.maijā</w:t>
            </w:r>
            <w:proofErr w:type="gramEnd"/>
            <w:r w:rsidRPr="00254DAC">
              <w:rPr>
                <w:rFonts w:ascii="Times New Roman" w:hAnsi="Times New Roman"/>
                <w:sz w:val="28"/>
                <w:szCs w:val="28"/>
              </w:rPr>
              <w:t xml:space="preserve"> plkst.12:45</w:t>
            </w:r>
          </w:p>
        </w:tc>
        <w:tc>
          <w:tcPr>
            <w:tcW w:w="4148" w:type="dxa"/>
          </w:tcPr>
          <w:p w:rsidRPr="00254DAC" w:rsidR="00EC377F" w:rsidP="00254DAC" w:rsidRDefault="00EC377F" w14:paraId="657CD004" w14:textId="77777777">
            <w:pPr>
              <w:spacing w:line="20" w:lineRule="atLeast"/>
              <w:jc w:val="both"/>
              <w:rPr>
                <w:rFonts w:ascii="Times New Roman" w:hAnsi="Times New Roman"/>
                <w:sz w:val="28"/>
                <w:szCs w:val="28"/>
              </w:rPr>
            </w:pPr>
            <w:r w:rsidRPr="00254DAC">
              <w:rPr>
                <w:rFonts w:ascii="Times New Roman" w:hAnsi="Times New Roman"/>
                <w:sz w:val="28"/>
                <w:szCs w:val="28"/>
              </w:rPr>
              <w:t xml:space="preserve">Piektdienā </w:t>
            </w:r>
            <w:proofErr w:type="gramStart"/>
            <w:r w:rsidRPr="00254DAC">
              <w:rPr>
                <w:rFonts w:ascii="Times New Roman" w:hAnsi="Times New Roman"/>
                <w:sz w:val="28"/>
                <w:szCs w:val="28"/>
              </w:rPr>
              <w:t>28.maijā</w:t>
            </w:r>
            <w:proofErr w:type="gramEnd"/>
          </w:p>
        </w:tc>
      </w:tr>
      <w:tr w:rsidRPr="00254DAC" w:rsidR="00EC377F" w:rsidTr="00347424" w14:paraId="14EA225D" w14:textId="77777777">
        <w:tc>
          <w:tcPr>
            <w:tcW w:w="4148" w:type="dxa"/>
          </w:tcPr>
          <w:p w:rsidRPr="00254DAC" w:rsidR="00EC377F" w:rsidP="00254DAC" w:rsidRDefault="00EC377F" w14:paraId="77EBC8BE" w14:textId="77777777">
            <w:pPr>
              <w:spacing w:line="20" w:lineRule="atLeast"/>
              <w:jc w:val="both"/>
              <w:rPr>
                <w:rFonts w:ascii="Times New Roman" w:hAnsi="Times New Roman"/>
                <w:sz w:val="28"/>
                <w:szCs w:val="28"/>
              </w:rPr>
            </w:pPr>
            <w:r w:rsidRPr="00254DAC">
              <w:rPr>
                <w:rFonts w:ascii="Times New Roman" w:hAnsi="Times New Roman"/>
                <w:sz w:val="28"/>
                <w:szCs w:val="28"/>
              </w:rPr>
              <w:t xml:space="preserve">Piektdienā </w:t>
            </w:r>
            <w:proofErr w:type="gramStart"/>
            <w:r w:rsidRPr="00254DAC">
              <w:rPr>
                <w:rFonts w:ascii="Times New Roman" w:hAnsi="Times New Roman"/>
                <w:sz w:val="28"/>
                <w:szCs w:val="28"/>
              </w:rPr>
              <w:t>28.maijā</w:t>
            </w:r>
            <w:proofErr w:type="gramEnd"/>
            <w:r w:rsidRPr="00254DAC">
              <w:rPr>
                <w:rFonts w:ascii="Times New Roman" w:hAnsi="Times New Roman"/>
                <w:sz w:val="28"/>
                <w:szCs w:val="28"/>
              </w:rPr>
              <w:t xml:space="preserve"> plkst.15:33</w:t>
            </w:r>
          </w:p>
        </w:tc>
        <w:tc>
          <w:tcPr>
            <w:tcW w:w="4148" w:type="dxa"/>
          </w:tcPr>
          <w:p w:rsidRPr="00254DAC" w:rsidR="00EC377F" w:rsidP="00254DAC" w:rsidRDefault="00EC377F" w14:paraId="2B81280C" w14:textId="77777777">
            <w:pPr>
              <w:spacing w:line="20" w:lineRule="atLeast"/>
              <w:jc w:val="both"/>
              <w:rPr>
                <w:rFonts w:ascii="Times New Roman" w:hAnsi="Times New Roman"/>
                <w:sz w:val="28"/>
                <w:szCs w:val="28"/>
              </w:rPr>
            </w:pPr>
            <w:r w:rsidRPr="00254DAC">
              <w:rPr>
                <w:rFonts w:ascii="Times New Roman" w:hAnsi="Times New Roman"/>
                <w:sz w:val="28"/>
                <w:szCs w:val="28"/>
              </w:rPr>
              <w:t xml:space="preserve">Pirmdien </w:t>
            </w:r>
            <w:proofErr w:type="gramStart"/>
            <w:r w:rsidRPr="00254DAC">
              <w:rPr>
                <w:rFonts w:ascii="Times New Roman" w:hAnsi="Times New Roman"/>
                <w:sz w:val="28"/>
                <w:szCs w:val="28"/>
              </w:rPr>
              <w:t>31.maijā</w:t>
            </w:r>
            <w:proofErr w:type="gramEnd"/>
          </w:p>
        </w:tc>
      </w:tr>
    </w:tbl>
    <w:p w:rsidRPr="00254DAC" w:rsidR="00EC377F" w:rsidP="00254DAC" w:rsidRDefault="00EC377F" w14:paraId="753500A1" w14:textId="77777777">
      <w:pPr>
        <w:spacing w:line="20" w:lineRule="atLeast"/>
        <w:ind w:firstLine="1021"/>
        <w:jc w:val="both"/>
        <w:rPr>
          <w:rFonts w:ascii="Times New Roman" w:hAnsi="Times New Roman" w:eastAsia="Calibri"/>
          <w:sz w:val="28"/>
          <w:szCs w:val="28"/>
        </w:rPr>
      </w:pPr>
      <w:r w:rsidRPr="00254DAC">
        <w:rPr>
          <w:rFonts w:ascii="Times New Roman" w:hAnsi="Times New Roman" w:eastAsia="Calibri"/>
          <w:color w:val="000000"/>
          <w:sz w:val="28"/>
          <w:szCs w:val="28"/>
        </w:rPr>
        <w:t>Vienlaikus vēlamies atgādināt, ka Kultūras ministrija (</w:t>
      </w:r>
      <w:r w:rsidRPr="00254DAC">
        <w:rPr>
          <w:rFonts w:ascii="Times New Roman" w:hAnsi="Times New Roman" w:eastAsia="Calibri"/>
          <w:sz w:val="28"/>
          <w:szCs w:val="28"/>
        </w:rPr>
        <w:t xml:space="preserve">KM) </w:t>
      </w:r>
      <w:proofErr w:type="gramStart"/>
      <w:r w:rsidRPr="00254DAC">
        <w:rPr>
          <w:rFonts w:ascii="Times New Roman" w:hAnsi="Times New Roman" w:eastAsia="Calibri"/>
          <w:sz w:val="28"/>
          <w:szCs w:val="28"/>
        </w:rPr>
        <w:t>2018.gada</w:t>
      </w:r>
      <w:proofErr w:type="gramEnd"/>
      <w:r w:rsidRPr="00254DAC">
        <w:rPr>
          <w:rFonts w:ascii="Times New Roman" w:hAnsi="Times New Roman" w:eastAsia="Calibri"/>
          <w:sz w:val="28"/>
          <w:szCs w:val="28"/>
        </w:rPr>
        <w:t xml:space="preserve"> 18.janvārī izsludinot VSS-38 paredzēja tikai grozīt  Ministru kabineta (MK) noteikumus Nr.474, bet 30.04.2020. tikai 5 dienu saskaņošanai tika atsūtīts pēc būtības jauns projekts, kas paredz aizstāt ne tikai MK noteikumus Nr.474, bet arī MK noteikumus Nr.473, kas bija pretrunā ar kārtību, kādā veidā tiek saskaņoti MK noteikumi projekti, ja tiek veidota pilnīgi jauna redakcija. Arī nākamo projektu versiju, kuru Kultūras ministrija atsūtīja 20.01.2021., LPS izskatīja un sniedza atzinumu 5 darba dienu laikā. </w:t>
      </w:r>
    </w:p>
    <w:p w:rsidRPr="00254DAC" w:rsidR="00EC377F" w:rsidP="00254DAC" w:rsidRDefault="00EC377F" w14:paraId="0D661F32" w14:textId="5AE853F8">
      <w:pPr>
        <w:spacing w:line="20" w:lineRule="atLeast"/>
        <w:ind w:firstLine="1021"/>
        <w:jc w:val="both"/>
        <w:rPr>
          <w:rFonts w:ascii="Times New Roman" w:hAnsi="Times New Roman"/>
          <w:b/>
          <w:bCs/>
          <w:sz w:val="28"/>
          <w:szCs w:val="28"/>
        </w:rPr>
      </w:pPr>
      <w:r w:rsidRPr="00254DAC">
        <w:rPr>
          <w:rFonts w:ascii="Times New Roman" w:hAnsi="Times New Roman"/>
          <w:b/>
          <w:bCs/>
          <w:sz w:val="28"/>
          <w:szCs w:val="28"/>
        </w:rPr>
        <w:t>Diemžēl ar Kultūras ministrijas vēstuli 09.06.2021.vēstuli Nr.2.4-3/987</w:t>
      </w:r>
      <w:r w:rsidRPr="00254DAC">
        <w:rPr>
          <w:rFonts w:ascii="Times New Roman" w:hAnsi="Times New Roman" w:eastAsia="Calibri"/>
          <w:sz w:val="28"/>
          <w:szCs w:val="28"/>
        </w:rPr>
        <w:t xml:space="preserve"> </w:t>
      </w:r>
      <w:r w:rsidRPr="00254DAC">
        <w:rPr>
          <w:rFonts w:ascii="Times New Roman" w:hAnsi="Times New Roman"/>
          <w:b/>
          <w:bCs/>
          <w:sz w:val="28"/>
          <w:szCs w:val="28"/>
        </w:rPr>
        <w:t>nosūtītajā Ministru kabineta</w:t>
      </w:r>
      <w:r w:rsidRPr="00254DAC">
        <w:rPr>
          <w:rFonts w:ascii="Times New Roman" w:hAnsi="Times New Roman" w:eastAsia="Calibri"/>
          <w:b/>
          <w:bCs/>
          <w:sz w:val="28"/>
          <w:szCs w:val="28"/>
        </w:rPr>
        <w:t xml:space="preserve"> </w:t>
      </w:r>
      <w:r w:rsidRPr="00254DAC">
        <w:rPr>
          <w:rFonts w:ascii="Times New Roman" w:hAnsi="Times New Roman"/>
          <w:b/>
          <w:bCs/>
          <w:sz w:val="28"/>
          <w:szCs w:val="28"/>
        </w:rPr>
        <w:t>noteikumu projekta “Kultūras pieminekļu uzskaites, aizsardzības, izmantošanas un restaurācijas noteikumi” (turpmāk</w:t>
      </w:r>
      <w:r w:rsidR="00254DAC">
        <w:rPr>
          <w:rFonts w:ascii="Times New Roman" w:hAnsi="Times New Roman"/>
          <w:b/>
          <w:bCs/>
          <w:sz w:val="28"/>
          <w:szCs w:val="28"/>
        </w:rPr>
        <w:t xml:space="preserve"> </w:t>
      </w:r>
      <w:r w:rsidRPr="00254DAC">
        <w:rPr>
          <w:rFonts w:ascii="Times New Roman" w:hAnsi="Times New Roman"/>
          <w:b/>
          <w:bCs/>
          <w:sz w:val="28"/>
          <w:szCs w:val="28"/>
        </w:rPr>
        <w:t xml:space="preserve">- Projekts) redakcijā </w:t>
      </w:r>
      <w:r w:rsidRPr="00254DAC">
        <w:rPr>
          <w:rFonts w:ascii="Times New Roman" w:hAnsi="Times New Roman"/>
          <w:b/>
          <w:bCs/>
          <w:sz w:val="28"/>
          <w:szCs w:val="28"/>
          <w:u w:val="single"/>
        </w:rPr>
        <w:t>nav ņemti</w:t>
      </w:r>
      <w:r w:rsidRPr="00254DAC">
        <w:rPr>
          <w:rFonts w:ascii="Times New Roman" w:hAnsi="Times New Roman"/>
          <w:b/>
          <w:bCs/>
          <w:sz w:val="28"/>
          <w:szCs w:val="28"/>
        </w:rPr>
        <w:t xml:space="preserve"> vērā šādi elektroniskajā skaņošanā ar Nacionālā kultūras mantojuma pārvaldi norādītie </w:t>
      </w:r>
      <w:r w:rsidRPr="00254DAC">
        <w:rPr>
          <w:rFonts w:ascii="Times New Roman" w:hAnsi="Times New Roman"/>
          <w:b/>
          <w:bCs/>
          <w:sz w:val="28"/>
          <w:szCs w:val="28"/>
          <w:u w:val="single"/>
        </w:rPr>
        <w:t>LPS iebildumi, kurus lūdzam ņemt vērā</w:t>
      </w:r>
      <w:r w:rsidRPr="00254DAC">
        <w:rPr>
          <w:rFonts w:ascii="Times New Roman" w:hAnsi="Times New Roman"/>
          <w:b/>
          <w:bCs/>
          <w:sz w:val="28"/>
          <w:szCs w:val="28"/>
        </w:rPr>
        <w:t xml:space="preserve">: </w:t>
      </w:r>
    </w:p>
    <w:p w:rsidRPr="00254DAC" w:rsidR="00EC377F" w:rsidP="00254DAC" w:rsidRDefault="00EC377F" w14:paraId="21C77AA3" w14:textId="170CAE8F">
      <w:pPr>
        <w:spacing w:line="20" w:lineRule="atLeast"/>
        <w:jc w:val="both"/>
        <w:rPr>
          <w:rFonts w:ascii="Times New Roman" w:hAnsi="Times New Roman" w:eastAsia="Calibri"/>
          <w:b/>
          <w:bCs/>
          <w:sz w:val="28"/>
          <w:szCs w:val="28"/>
        </w:rPr>
      </w:pPr>
      <w:r w:rsidRPr="00251A47">
        <w:rPr>
          <w:rFonts w:ascii="Times New Roman" w:hAnsi="Times New Roman" w:eastAsia="Calibri"/>
          <w:sz w:val="28"/>
          <w:szCs w:val="28"/>
        </w:rPr>
        <w:t>[1.]</w:t>
      </w:r>
      <w:r w:rsidRPr="00254DAC">
        <w:rPr>
          <w:rFonts w:ascii="Times New Roman" w:hAnsi="Times New Roman" w:eastAsia="Calibri"/>
          <w:sz w:val="28"/>
          <w:szCs w:val="28"/>
        </w:rPr>
        <w:t xml:space="preserve"> Projektā </w:t>
      </w:r>
      <w:r w:rsidRPr="00254DAC">
        <w:rPr>
          <w:rFonts w:ascii="Times New Roman" w:hAnsi="Times New Roman" w:eastAsia="Calibri"/>
          <w:sz w:val="28"/>
          <w:szCs w:val="28"/>
          <w:u w:val="single"/>
        </w:rPr>
        <w:t>vispār nav normu, kā pēc sākotnējās informācijas nodošanas pašvaldības saņems Kultūras mantojuma pārvaldes (turpmāk</w:t>
      </w:r>
      <w:r w:rsidR="00254DAC">
        <w:rPr>
          <w:rFonts w:ascii="Times New Roman" w:hAnsi="Times New Roman" w:eastAsia="Calibri"/>
          <w:sz w:val="28"/>
          <w:szCs w:val="28"/>
          <w:u w:val="single"/>
        </w:rPr>
        <w:t xml:space="preserve"> </w:t>
      </w:r>
      <w:r w:rsidRPr="00254DAC">
        <w:rPr>
          <w:rFonts w:ascii="Times New Roman" w:hAnsi="Times New Roman" w:eastAsia="Calibri"/>
          <w:sz w:val="28"/>
          <w:szCs w:val="28"/>
          <w:u w:val="single"/>
        </w:rPr>
        <w:t>- Pārvalde) pēc tam izdotos dokumentus</w:t>
      </w:r>
      <w:r w:rsidRPr="00254DAC">
        <w:rPr>
          <w:rFonts w:ascii="Times New Roman" w:hAnsi="Times New Roman" w:eastAsia="Calibri"/>
          <w:sz w:val="28"/>
          <w:szCs w:val="28"/>
        </w:rPr>
        <w:t>, bet ir iekļauts tikai Pārejas noteikumu 63.punkts, kas paredz informācijas nodošanas pienākumu “līdz šo noteikumu spēkā stāšanās brīdim”. Bet Projekts paredz, ka arī attiecībā uz vietējas nozīmes kultūras pieminekļiem tikai Pārvalde varēs izsniegt jebkāda veida atļaujas (t.sk.</w:t>
      </w:r>
      <w:r w:rsidR="00254DAC">
        <w:rPr>
          <w:rFonts w:ascii="Times New Roman" w:hAnsi="Times New Roman" w:eastAsia="Calibri"/>
          <w:sz w:val="28"/>
          <w:szCs w:val="28"/>
        </w:rPr>
        <w:t xml:space="preserve"> </w:t>
      </w:r>
      <w:r w:rsidRPr="00254DAC">
        <w:rPr>
          <w:rFonts w:ascii="Times New Roman" w:hAnsi="Times New Roman" w:eastAsia="Calibri"/>
          <w:sz w:val="28"/>
          <w:szCs w:val="28"/>
        </w:rPr>
        <w:t xml:space="preserve">jebkuriem remontdarbiem kultūras piemineklī vai jebkurai darbībai, kas rada izmaiņas pieminekļa virsmu apdarē, faktūrā, kolorītā vai negatīvi ietekmē tā oriģinālās substances un autentiskuma saglabāšanu), izdot norādījumus, pieprasīt rekonstrukciju, utt. Bet, piemēram, 23.3.punkts paredz pienākumu pašvaldībām sniegt atzinumu par veikto darbu atbilstību Pārvaldes izsniegtajai atļaujai, bet pašas atļaujas, kas tiks izsniegtas pēc noteikumu spēkā stāšanās nebūs pieejamas. Tāpat tikai Pārvaldē ir pieejami un tikai tā var pieprasīt  arhitektoniski mākslinieciskās izpētes. Tikai Pārvalde turpinās izvirzīt </w:t>
      </w:r>
      <w:r w:rsidRPr="00254DAC">
        <w:rPr>
          <w:rFonts w:ascii="Times New Roman" w:hAnsi="Times New Roman" w:eastAsia="Calibri"/>
          <w:sz w:val="28"/>
          <w:szCs w:val="28"/>
        </w:rPr>
        <w:lastRenderedPageBreak/>
        <w:t xml:space="preserve">būvprojektēšanas nosacījumus kultūras pieminekļos. Tāpat tikai Pārvalde arī turpmāk veiks būvprojektu saskaņošanu projektēšanas nosacījumu izpildes stadijā.  Tāpat tikai Pārvalde varēs pieņemt lēmumus par sankciju piemērošanu, ja kultūras piemineklis netiek uzturēts atbilstoši norādījumiem, vai tajā notiek darbības, kuras Pārvalde nav atļāvusi. Tomēr projektā nav paredzēts, ka pašvaldībām tiks nodota informācija par piemērotajām sankcijām. Tāpat tikai Pārvalde var izdot atļaujas par darbībām kultūras pieminekļa aizsardzības zonā, kultūrvēsturiskajām izpētēm, arheoloģiskās izpētes darbiem, tomēr informāciju par izsniegtajām atļaujām pašvaldībām nav paredzēts nodot. Turklāt informācija ir vajadzīga ne tikai par pašām atļaujām, bet arī pieprasītās darbības raksturojumu, ja tas nav atļaujas sastāvdaļa, bet izriet no atļaujas pieprasītāja iesniegtajiem dokumentiem. Tādejādi nav izprotams, kādā veidā pašvaldības varēs veikt Projekta 23.punktā paredzētos pienākumus attiecībā uz vietējiem kultūras pieminekļiem. </w:t>
      </w:r>
    </w:p>
    <w:p w:rsidRPr="00254DAC" w:rsidR="00EC377F" w:rsidP="00254DAC" w:rsidRDefault="00EC377F" w14:paraId="7CB87EE7" w14:textId="1CB9DC04">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[2.] Lai arī Projekta 63.4.punktā ir paredzēts, ka līdz šo noteikumu spēkā stāšanās brīdim Pārvalde nodrošinās pašvaldībām piekļuves tiesības kultūras pieminekļu reģistra datiem, tomēr atbilstoši Projekta 18.punktam visi vietējo kultūras pieminekļu uzraudzībai nepieciešamie dokumenti nebūs reģistrā, bet atbilstoši Nacionālās kultūras mantojuma pārvaldes informācijai</w:t>
      </w:r>
      <w:r w:rsidR="00254DAC">
        <w:rPr>
          <w:rFonts w:ascii="Times New Roman" w:hAnsi="Times New Roman" w:eastAsia="Calibri"/>
          <w:sz w:val="28"/>
          <w:szCs w:val="28"/>
        </w:rPr>
        <w:t xml:space="preserve"> </w:t>
      </w:r>
      <w:r w:rsidRPr="00254DAC">
        <w:rPr>
          <w:rFonts w:ascii="Times New Roman" w:hAnsi="Times New Roman" w:eastAsia="Calibri"/>
          <w:sz w:val="28"/>
          <w:szCs w:val="28"/>
        </w:rPr>
        <w:t>- jaunajā kultūras pieminekļu pārvaldības sistēmā. Tādejādi ir jānodrošina pieeja arī šai pārvaldības sistēmai, līdz dokumentu 100% elektroniskai pieejamībai šajā sistēmā jāparedz kārtība to nodošanai pašvaldībām. Kā arī</w:t>
      </w:r>
      <w:r w:rsidR="00254DAC">
        <w:rPr>
          <w:rFonts w:ascii="Times New Roman" w:hAnsi="Times New Roman" w:eastAsia="Calibri"/>
          <w:sz w:val="28"/>
          <w:szCs w:val="28"/>
        </w:rPr>
        <w:t>,</w:t>
      </w:r>
      <w:r w:rsidRPr="00254DAC">
        <w:rPr>
          <w:rFonts w:ascii="Times New Roman" w:hAnsi="Times New Roman" w:eastAsia="Calibri"/>
          <w:sz w:val="28"/>
          <w:szCs w:val="28"/>
        </w:rPr>
        <w:t xml:space="preserve"> ņemot vērā pašvaldību tiesības</w:t>
      </w:r>
      <w:r w:rsidR="00254DAC">
        <w:rPr>
          <w:rFonts w:ascii="Times New Roman" w:hAnsi="Times New Roman" w:eastAsia="Calibri"/>
          <w:sz w:val="28"/>
          <w:szCs w:val="28"/>
        </w:rPr>
        <w:t>,</w:t>
      </w:r>
      <w:r w:rsidRPr="00254DAC">
        <w:rPr>
          <w:rFonts w:ascii="Times New Roman" w:hAnsi="Times New Roman" w:eastAsia="Calibri"/>
          <w:sz w:val="28"/>
          <w:szCs w:val="28"/>
        </w:rPr>
        <w:t xml:space="preserve"> uzraudzības funkcijas elektronisko nodrošinājumu veikt savās IT sistēmās, ja tas ir racionālāk, kā arī nepieciešamību datus par kultūras pieminekļiem izmantot citos pašvaldības procesos, piem</w:t>
      </w:r>
      <w:r w:rsidR="00254DAC">
        <w:rPr>
          <w:rFonts w:ascii="Times New Roman" w:hAnsi="Times New Roman" w:eastAsia="Calibri"/>
          <w:sz w:val="28"/>
          <w:szCs w:val="28"/>
        </w:rPr>
        <w:t xml:space="preserve">ēram, </w:t>
      </w:r>
      <w:r w:rsidRPr="00254DAC">
        <w:rPr>
          <w:rFonts w:ascii="Times New Roman" w:hAnsi="Times New Roman" w:eastAsia="Calibri"/>
          <w:sz w:val="28"/>
          <w:szCs w:val="28"/>
        </w:rPr>
        <w:t>būvniecības kontrolē, nekustamā īpašuma nodokļa aprēķināšanā, teritorijas plānošanā, ir jāparedz pienākums Nacionālajai kultūras mantojuma pārvaldei nodot kultūras pieminekļu reģistra datus un jaunās kultūras pārvaldības sistēmas datus pašvaldībām vai valsts informācijas sistēmām, kuras lieto pašvaldības, automatizētā datu nodošanas veidā.</w:t>
      </w:r>
    </w:p>
    <w:p w:rsidRPr="00254DAC" w:rsidR="00EC377F" w:rsidP="00254DAC" w:rsidRDefault="00EC377F" w14:paraId="4CE94CE4" w14:textId="213A4B37">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 xml:space="preserve">[3.] Projektā ir paredzētas divas savstarpēji pretrunīgas normas: Pārejas noteikumu 62.punktā paredzēts, ka līdz šo noteikumu spēkā stāšanās brīdim izsniegtie norādījumi kultūras pieminekļu (t.sk. vietējas nozīmes) izmantošanai un saglabāšanai ir spēkā līdz brīdim, kamēr nav izdoti jauni norādījumi. Bet 63.1.punkts paredz deleģējumu atcelt vietējas nozīmes kultūras pieminekļu izmantošanas un saglabāšanas norādījumus arī gadījumā, ja netiek izdoti jauni norādījumi. Šādu regulējumu Nacionālā kultūras un mantojuma pārvalde pamatoja ar to, ka līdz noteikumu spēkā stāšanās brīdim nespēšot nodot pašvaldībām visus līdz šim izdotos vietējas nozīmes kultūras pieminekļu izmantošanas un saglabāšanas norādījumus. LPS norāda, ka tas ir pretrunā ar </w:t>
      </w:r>
      <w:bookmarkStart w:name="_Hlk73984326" w:id="2"/>
      <w:r w:rsidRPr="00254DAC">
        <w:rPr>
          <w:rFonts w:ascii="Times New Roman" w:hAnsi="Times New Roman" w:eastAsia="Calibri"/>
          <w:sz w:val="28"/>
          <w:szCs w:val="28"/>
        </w:rPr>
        <w:t xml:space="preserve">Kultūras pieminekļu aizsardzības likumu </w:t>
      </w:r>
      <w:bookmarkEnd w:id="2"/>
      <w:r w:rsidRPr="00254DAC">
        <w:rPr>
          <w:rFonts w:ascii="Times New Roman" w:hAnsi="Times New Roman" w:eastAsia="Calibri"/>
          <w:sz w:val="28"/>
          <w:szCs w:val="28"/>
        </w:rPr>
        <w:t xml:space="preserve">pēc būtības, piemēram, 8.panta trešo daļu: “Kultūras pieminekli var atsavināt, ja par nodomu to atsavināt īpašnieks ir paziņojis Nacionālajai kultūras mantojuma pārvaldei, attiecīgās reģionālās nodaļas inspektors, ja tas nepieciešams, ir apsekojis kultūras pieminekli </w:t>
      </w:r>
      <w:r w:rsidRPr="00254DAC">
        <w:rPr>
          <w:rFonts w:ascii="Times New Roman" w:hAnsi="Times New Roman" w:eastAsia="Calibri"/>
          <w:sz w:val="28"/>
          <w:szCs w:val="28"/>
          <w:u w:val="single"/>
        </w:rPr>
        <w:t xml:space="preserve">un nākamais tā īpašnieks ir saņēmis Nacionālās kultūras mantojuma pārvaldes </w:t>
      </w:r>
      <w:r w:rsidRPr="00254DAC">
        <w:rPr>
          <w:rFonts w:ascii="Times New Roman" w:hAnsi="Times New Roman" w:eastAsia="Calibri"/>
          <w:sz w:val="28"/>
          <w:szCs w:val="28"/>
          <w:u w:val="single"/>
        </w:rPr>
        <w:lastRenderedPageBreak/>
        <w:t>norādījumus par šā kultūras pieminekļa izmantošanu un saglabāšanu</w:t>
      </w:r>
      <w:r w:rsidRPr="00254DAC">
        <w:rPr>
          <w:rFonts w:ascii="Times New Roman" w:hAnsi="Times New Roman" w:eastAsia="Calibri"/>
          <w:sz w:val="28"/>
          <w:szCs w:val="28"/>
        </w:rPr>
        <w:t xml:space="preserve"> un viņam šie norādījumi ir izskaidroti.”</w:t>
      </w:r>
    </w:p>
    <w:p w:rsidRPr="00254DAC" w:rsidR="00EC377F" w:rsidP="00254DAC" w:rsidRDefault="00EC377F" w14:paraId="2D37B31A" w14:textId="77777777">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 xml:space="preserve">Pretrunā arī </w:t>
      </w:r>
      <w:proofErr w:type="gramStart"/>
      <w:r w:rsidRPr="00254DAC">
        <w:rPr>
          <w:rFonts w:ascii="Times New Roman" w:hAnsi="Times New Roman" w:eastAsia="Calibri"/>
          <w:sz w:val="28"/>
          <w:szCs w:val="28"/>
        </w:rPr>
        <w:t>20.pantam</w:t>
      </w:r>
      <w:proofErr w:type="gramEnd"/>
      <w:r w:rsidRPr="00254DAC">
        <w:rPr>
          <w:rFonts w:ascii="Times New Roman" w:hAnsi="Times New Roman" w:eastAsia="Calibri"/>
          <w:sz w:val="28"/>
          <w:szCs w:val="28"/>
        </w:rPr>
        <w:t>: “Nacionālās kultūras mantojuma pārvaldes inspektors normatīvajos aktos noteiktajā kārtībā paziņo kultūras pieminekļa īpašniekam (valdītājam) norādījumus par attiecīgā kultūras pieminekļa izmantošanu un saglabāšanu.” Atbilstoši spēkā esošo MK 26.08.2003.noteikumu Nr.474 “Noteikumi par kultūras pieminekļu uzskaiti, aizsardzību, izmantošanu, restaurāciju un vidi degradējoša objekta statusa piešķiršanu” 45.punktam šos norādījumus Pārvalde izsniedz divu mēnešu laikā pēc objekta iekļaušanas valsts aizsargājamo kultūras pieminekļu sarakstā. Arī Projekta 24.punkts paredz, ka kultūras pieminekļa (t.sk. vietējās nozīmes) izmantošanas un saglabāšanas norādījumus Pārvalde izdod divu mēnešu laikā pēc objekta iekļaušanas kultūras pieminekļu sarakstā. Tādejādi 63.1.punktā tiek paredzēta prettiesisks regulējums, kad daļai vietējo kultūras pieminekļu nebūs juridiski spēkā esošo izmantošanas un saglabāšanas norādījumu.</w:t>
      </w:r>
    </w:p>
    <w:p w:rsidRPr="00254DAC" w:rsidR="00EC377F" w:rsidP="00254DAC" w:rsidRDefault="00EC377F" w14:paraId="4CDEB1FA" w14:textId="77777777">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Kultūras pieminekļu aizsardzības neparedz, ka norādījumus varētu atcelt, tos var precizēt, grozīt, nevis atcelt vispār! Objektu var izslēgt no kultūras pieminekļu reģistra, bet ne atcelt norādījumus.</w:t>
      </w:r>
    </w:p>
    <w:p w:rsidRPr="00254DAC" w:rsidR="00EC377F" w:rsidP="00254DAC" w:rsidRDefault="00EC377F" w14:paraId="165EB33E" w14:textId="77777777">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Turklāt atgādinām, ka Valsts sekretāru sanāksmē tika nolemts: “papildināt noteikumu projektu ar regulējumu, kas paredz pienākumu Nacionālā kultūras mantojuma pārvaldei noteiktā termiņā nodrošināt tās rīcībā esošās informācijas un dokumentu par vietējās nozīmes pieminekļiem pieejamību attiecīgajām pašvaldībām elektroniskā formātā”, nevis daļu dokumentu juridiski atcelt, lai tie nebūtu jānodod.</w:t>
      </w:r>
    </w:p>
    <w:p w:rsidR="00254DAC" w:rsidP="00254DAC" w:rsidRDefault="00EC377F" w14:paraId="2341E311" w14:textId="77777777">
      <w:pPr>
        <w:spacing w:line="20" w:lineRule="atLeast"/>
        <w:jc w:val="both"/>
        <w:rPr>
          <w:rFonts w:ascii="Times New Roman" w:hAnsi="Times New Roman" w:eastAsia="Calibri"/>
          <w:sz w:val="28"/>
          <w:szCs w:val="28"/>
        </w:rPr>
      </w:pPr>
      <w:bookmarkStart w:name="_Hlk73987541" w:id="3"/>
      <w:bookmarkStart w:name="_Hlk73985849" w:id="4"/>
      <w:r w:rsidRPr="00254DAC">
        <w:rPr>
          <w:rFonts w:ascii="Times New Roman" w:hAnsi="Times New Roman" w:eastAsia="Calibri"/>
          <w:b/>
          <w:bCs/>
          <w:sz w:val="28"/>
          <w:szCs w:val="28"/>
          <w:u w:val="single"/>
        </w:rPr>
        <w:t>[A.]</w:t>
      </w:r>
      <w:r w:rsidRPr="00254DAC">
        <w:rPr>
          <w:rFonts w:ascii="Times New Roman" w:hAnsi="Times New Roman" w:eastAsia="Calibri"/>
          <w:b/>
          <w:bCs/>
          <w:sz w:val="28"/>
          <w:szCs w:val="28"/>
        </w:rPr>
        <w:t xml:space="preserve"> </w:t>
      </w:r>
      <w:bookmarkEnd w:id="3"/>
      <w:r w:rsidRPr="00254DAC">
        <w:rPr>
          <w:rFonts w:ascii="Times New Roman" w:hAnsi="Times New Roman" w:eastAsia="Calibri"/>
          <w:b/>
          <w:bCs/>
          <w:sz w:val="28"/>
          <w:szCs w:val="28"/>
        </w:rPr>
        <w:t>Ņemot vērā [1.]-[3.]punktos minēto</w:t>
      </w:r>
      <w:r w:rsidRPr="00254DAC">
        <w:rPr>
          <w:rFonts w:ascii="Times New Roman" w:hAnsi="Times New Roman" w:eastAsia="Calibri"/>
          <w:sz w:val="28"/>
          <w:szCs w:val="28"/>
        </w:rPr>
        <w:t xml:space="preserve"> </w:t>
      </w:r>
      <w:bookmarkEnd w:id="4"/>
      <w:r w:rsidRPr="00254DAC">
        <w:rPr>
          <w:rFonts w:ascii="Times New Roman" w:hAnsi="Times New Roman" w:eastAsia="Calibri"/>
          <w:sz w:val="28"/>
          <w:szCs w:val="28"/>
        </w:rPr>
        <w:t xml:space="preserve">elektroniskajā saskaņošanā Nacionālajai kultūras mantojuma pārvaldei </w:t>
      </w:r>
      <w:r w:rsidRPr="00254DAC">
        <w:rPr>
          <w:rFonts w:ascii="Times New Roman" w:hAnsi="Times New Roman" w:eastAsia="Calibri"/>
          <w:b/>
          <w:bCs/>
          <w:sz w:val="28"/>
          <w:szCs w:val="28"/>
        </w:rPr>
        <w:t>piedāvājām divus alternatīvus variantus</w:t>
      </w:r>
      <w:r w:rsidRPr="00254DAC">
        <w:rPr>
          <w:rFonts w:ascii="Times New Roman" w:hAnsi="Times New Roman" w:eastAsia="Calibri"/>
          <w:sz w:val="28"/>
          <w:szCs w:val="28"/>
        </w:rPr>
        <w:t xml:space="preserve"> – kā risināt Pārvaldes identificēto problēmu, ka līdz noteikumu spēkā stāšanās brīdim Pārvalde fiziski nevarot nodrošināt visu dokumentu, kas nepieciešami vietējās nozīmes kultūras pieminekļu uzraudzības uzsākšanai pašvaldībās. </w:t>
      </w:r>
    </w:p>
    <w:p w:rsidRPr="00254DAC" w:rsidR="00EC377F" w:rsidP="00254DAC" w:rsidRDefault="00EC377F" w14:paraId="3DD23C14" w14:textId="54643494">
      <w:pPr>
        <w:spacing w:line="20" w:lineRule="atLeast"/>
        <w:jc w:val="both"/>
        <w:rPr>
          <w:rFonts w:ascii="Times New Roman" w:hAnsi="Times New Roman" w:eastAsia="Calibri"/>
          <w:sz w:val="28"/>
          <w:szCs w:val="28"/>
        </w:rPr>
      </w:pPr>
      <w:r w:rsidRPr="00254DAC">
        <w:rPr>
          <w:rFonts w:ascii="Times New Roman" w:hAnsi="Times New Roman" w:eastAsia="Calibri"/>
          <w:b/>
          <w:bCs/>
          <w:sz w:val="28"/>
          <w:szCs w:val="28"/>
          <w:u w:val="single"/>
        </w:rPr>
        <w:t>LPS izsaka šādus iebildumus par Projektu un lūdz ņemt vērā vienu no piedāvātajiem variantiem</w:t>
      </w:r>
      <w:r w:rsidRPr="00254DAC">
        <w:rPr>
          <w:rFonts w:ascii="Times New Roman" w:hAnsi="Times New Roman" w:eastAsia="Calibri"/>
          <w:sz w:val="28"/>
          <w:szCs w:val="28"/>
        </w:rPr>
        <w:t xml:space="preserve">: </w:t>
      </w:r>
    </w:p>
    <w:p w:rsidRPr="00254DAC" w:rsidR="00EC377F" w:rsidP="00254DAC" w:rsidRDefault="00EC377F" w14:paraId="4557924C" w14:textId="77777777">
      <w:pPr>
        <w:spacing w:line="20" w:lineRule="atLeast"/>
        <w:jc w:val="both"/>
        <w:rPr>
          <w:rFonts w:ascii="Times New Roman" w:hAnsi="Times New Roman" w:eastAsia="Calibri"/>
          <w:b/>
          <w:bCs/>
          <w:sz w:val="28"/>
          <w:szCs w:val="28"/>
          <w:u w:val="single"/>
        </w:rPr>
      </w:pPr>
      <w:bookmarkStart w:name="_Hlk73985429" w:id="5"/>
      <w:r w:rsidRPr="00254DAC">
        <w:rPr>
          <w:rFonts w:ascii="Times New Roman" w:hAnsi="Times New Roman" w:eastAsia="Calibri"/>
          <w:b/>
          <w:bCs/>
          <w:sz w:val="28"/>
          <w:szCs w:val="28"/>
          <w:u w:val="single"/>
        </w:rPr>
        <w:t>1.variants</w:t>
      </w:r>
    </w:p>
    <w:bookmarkEnd w:id="5"/>
    <w:p w:rsidRPr="00254DAC" w:rsidR="00EC377F" w:rsidP="00254DAC" w:rsidRDefault="00EC377F" w14:paraId="4B944EF1" w14:textId="77777777">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 xml:space="preserve">• </w:t>
      </w:r>
      <w:r w:rsidRPr="00254DAC">
        <w:rPr>
          <w:rFonts w:ascii="Times New Roman" w:hAnsi="Times New Roman" w:eastAsia="Calibri"/>
          <w:b/>
          <w:bCs/>
          <w:sz w:val="28"/>
          <w:szCs w:val="28"/>
        </w:rPr>
        <w:t xml:space="preserve">Papildināt Projektu ar jauniem punktiem, paredzot vispārīgu kārtību, kādā pašvaldības operatīvi saņem Pārvaldes rīcībā esošos dokumentus par vietējās nozīmes kultūras pieminekļiem, kas nepieciešami šo pieminekļu uzraudzībai. </w:t>
      </w:r>
    </w:p>
    <w:p w:rsidRPr="00254DAC" w:rsidR="00EC377F" w:rsidP="00254DAC" w:rsidRDefault="00EC377F" w14:paraId="13A54B85" w14:textId="53327B9F">
      <w:pPr>
        <w:numPr>
          <w:ilvl w:val="0"/>
          <w:numId w:val="2"/>
        </w:numPr>
        <w:spacing w:line="20" w:lineRule="atLeast"/>
        <w:jc w:val="both"/>
        <w:rPr>
          <w:rFonts w:ascii="Times New Roman" w:hAnsi="Times New Roman" w:eastAsia="Calibri"/>
          <w:sz w:val="28"/>
          <w:szCs w:val="28"/>
          <w:lang w:eastAsia="lv-LV"/>
        </w:rPr>
      </w:pPr>
      <w:r w:rsidRPr="00254DAC">
        <w:rPr>
          <w:rFonts w:ascii="Times New Roman" w:hAnsi="Times New Roman" w:eastAsia="Calibri"/>
          <w:sz w:val="28"/>
          <w:szCs w:val="28"/>
          <w:lang w:eastAsia="lv-LV"/>
        </w:rPr>
        <w:t>Pārejas noteikumos - grozīt 63.punktu, izsakot to šādā redakcijā, ar piebildi, ka termiņa izvēle ir Pārvaldes</w:t>
      </w:r>
      <w:proofErr w:type="gramStart"/>
      <w:r w:rsidRPr="00254DAC">
        <w:rPr>
          <w:rFonts w:ascii="Times New Roman" w:hAnsi="Times New Roman" w:eastAsia="Calibri"/>
          <w:sz w:val="28"/>
          <w:szCs w:val="28"/>
          <w:lang w:eastAsia="lv-LV"/>
        </w:rPr>
        <w:t xml:space="preserve"> vai Kultūras ministrijas brīvā izvēlē</w:t>
      </w:r>
      <w:proofErr w:type="gramEnd"/>
      <w:r w:rsidRPr="00254DAC">
        <w:rPr>
          <w:rFonts w:ascii="Times New Roman" w:hAnsi="Times New Roman" w:eastAsia="Calibri"/>
          <w:sz w:val="28"/>
          <w:szCs w:val="28"/>
          <w:lang w:eastAsia="lv-LV"/>
        </w:rPr>
        <w:t>:</w:t>
      </w:r>
    </w:p>
    <w:p w:rsidRPr="00254DAC" w:rsidR="00EC377F" w:rsidP="00254DAC" w:rsidRDefault="00EC377F" w14:paraId="474EEA3C" w14:textId="4725DFA4">
      <w:pPr>
        <w:spacing w:line="20" w:lineRule="atLeast"/>
        <w:jc w:val="both"/>
        <w:rPr>
          <w:rFonts w:ascii="Times New Roman" w:hAnsi="Times New Roman" w:eastAsia="Calibri"/>
          <w:b/>
          <w:bCs/>
          <w:sz w:val="28"/>
          <w:szCs w:val="28"/>
        </w:rPr>
      </w:pPr>
      <w:r w:rsidRPr="00254DAC">
        <w:rPr>
          <w:rFonts w:ascii="Times New Roman" w:hAnsi="Times New Roman" w:eastAsia="Calibri"/>
          <w:sz w:val="28"/>
          <w:szCs w:val="28"/>
        </w:rPr>
        <w:t>“</w:t>
      </w:r>
      <w:r w:rsidRPr="00254DAC">
        <w:rPr>
          <w:rFonts w:ascii="Times New Roman" w:hAnsi="Times New Roman" w:eastAsia="Calibri"/>
          <w:b/>
          <w:bCs/>
          <w:sz w:val="28"/>
          <w:szCs w:val="28"/>
        </w:rPr>
        <w:t>63.Vietējās nozīmes pieminekļu saglabāšanas uzraudzību pašvaldības uzsāk no datuma, kad Pārvalde par katru no</w:t>
      </w:r>
      <w:proofErr w:type="gramStart"/>
      <w:r w:rsidRPr="00254DAC">
        <w:rPr>
          <w:rFonts w:ascii="Times New Roman" w:hAnsi="Times New Roman" w:eastAsia="Calibri"/>
          <w:b/>
          <w:bCs/>
          <w:sz w:val="28"/>
          <w:szCs w:val="28"/>
        </w:rPr>
        <w:t xml:space="preserve">  </w:t>
      </w:r>
      <w:proofErr w:type="gramEnd"/>
      <w:r w:rsidRPr="00254DAC">
        <w:rPr>
          <w:rFonts w:ascii="Times New Roman" w:hAnsi="Times New Roman" w:eastAsia="Calibri"/>
          <w:b/>
          <w:bCs/>
          <w:sz w:val="28"/>
          <w:szCs w:val="28"/>
        </w:rPr>
        <w:t xml:space="preserve">vietējās nozīmes kultūras pieminekļiem, bet ne vēlāk kā līdz </w:t>
      </w:r>
      <w:r w:rsidRPr="00254DAC">
        <w:rPr>
          <w:rFonts w:ascii="Times New Roman" w:hAnsi="Times New Roman" w:eastAsia="Calibri"/>
          <w:b/>
          <w:bCs/>
          <w:i/>
          <w:iCs/>
          <w:sz w:val="28"/>
          <w:szCs w:val="28"/>
        </w:rPr>
        <w:t>2022.gada 30.jūnijam</w:t>
      </w:r>
      <w:r w:rsidRPr="00254DAC">
        <w:rPr>
          <w:rFonts w:ascii="Times New Roman" w:hAnsi="Times New Roman" w:eastAsia="Calibri"/>
          <w:b/>
          <w:bCs/>
          <w:sz w:val="28"/>
          <w:szCs w:val="28"/>
        </w:rPr>
        <w:t xml:space="preserve"> nodevusi pašvaldībām elektroniski šādu informāciju un dokumentus par katru vietējās nozīmes kultūras pieminekli:</w:t>
      </w:r>
    </w:p>
    <w:p w:rsidRPr="00254DAC" w:rsidR="00EC377F" w:rsidP="00254DAC" w:rsidRDefault="00EC377F" w14:paraId="397CCD20"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lastRenderedPageBreak/>
        <w:t>1) informācija par pieminekļa identificēšanu - kultūras pieminekļa valsts aizsardzības numurs, nosaukums un atrašanās vieta (atsevišķu nekustamu kultūras pieminekli identificējošie kadastra apzīmējumi, informācija, kas dod iespēju identificēt objektu dabā);</w:t>
      </w:r>
    </w:p>
    <w:p w:rsidRPr="00254DAC" w:rsidR="00EC377F" w:rsidP="00254DAC" w:rsidRDefault="00EC377F" w14:paraId="03D6097D"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2) informācija par pieminekļa kultūrās nozīmi – kultūras pieminekļa (notikuma) datējums un kultūras pieminekļa apraksts vai īpašās saglabājamās vērtības;</w:t>
      </w:r>
    </w:p>
    <w:p w:rsidRPr="00254DAC" w:rsidR="00EC377F" w:rsidP="00254DAC" w:rsidRDefault="00EC377F" w14:paraId="4536B11D"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3) informācija par prasībām pieminekļa izmantošanai – Pārvaldes izdotie kultūras pieminekļa saglabāšanas un izmantošanas norādījumi (ja tādi ir izdoti), noteiktie kultūras pieminekļa, tā teritorijas un aizsardzības zonas uzturēšanas režīmi un saimnieciskās darbības ierobežojumi;</w:t>
      </w:r>
    </w:p>
    <w:p w:rsidRPr="00254DAC" w:rsidR="00EC377F" w:rsidP="00254DAC" w:rsidRDefault="00EC377F" w14:paraId="5E3581EC"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4) informācija par līdz šo noteikumu spēkā stāšanas brīdim Pārvaldes veiktām pārbaudēm un tās rezultātiem (pārbaudes akti, pieņemtie lēmumi), Pārvaldes izsniegtām atļaujām, lēmumiem apturēt saimniecisko darbību</w:t>
      </w:r>
    </w:p>
    <w:p w:rsidRPr="00254DAC" w:rsidR="00EC377F" w:rsidP="00254DAC" w:rsidRDefault="00EC377F" w14:paraId="45C61326"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 xml:space="preserve">5) Pārvaldes dokumentus, kuros </w:t>
      </w:r>
      <w:proofErr w:type="gramStart"/>
      <w:r w:rsidRPr="00254DAC">
        <w:rPr>
          <w:rFonts w:ascii="Times New Roman" w:hAnsi="Times New Roman" w:eastAsia="Calibri"/>
          <w:b/>
          <w:bCs/>
          <w:sz w:val="28"/>
          <w:szCs w:val="28"/>
        </w:rPr>
        <w:t>fiksēta vietējo kultūras pieminekļu saglabātības stāvoklis</w:t>
      </w:r>
      <w:proofErr w:type="gramEnd"/>
      <w:r w:rsidRPr="00254DAC">
        <w:rPr>
          <w:rFonts w:ascii="Times New Roman" w:hAnsi="Times New Roman" w:eastAsia="Calibri"/>
          <w:b/>
          <w:bCs/>
          <w:sz w:val="28"/>
          <w:szCs w:val="28"/>
        </w:rPr>
        <w:t xml:space="preserve"> līdz šo noteikumu spēkā stāšanās brīdim.”</w:t>
      </w:r>
    </w:p>
    <w:p w:rsidRPr="00254DAC" w:rsidR="00EC377F" w:rsidP="00254DAC" w:rsidRDefault="00EC377F" w14:paraId="5AD97F88" w14:textId="3995E6CB">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w:t>
      </w:r>
      <w:r w:rsidR="00A91438">
        <w:rPr>
          <w:rFonts w:ascii="Times New Roman" w:hAnsi="Times New Roman" w:eastAsia="Calibri"/>
          <w:sz w:val="28"/>
          <w:szCs w:val="28"/>
        </w:rPr>
        <w:t xml:space="preserve"> </w:t>
      </w:r>
      <w:r w:rsidRPr="00254DAC">
        <w:rPr>
          <w:rFonts w:ascii="Times New Roman" w:hAnsi="Times New Roman" w:eastAsia="Calibri"/>
          <w:sz w:val="28"/>
          <w:szCs w:val="28"/>
        </w:rPr>
        <w:t>papildināt projektu ar jauniem punktu:</w:t>
      </w:r>
    </w:p>
    <w:p w:rsidRPr="00254DAC" w:rsidR="00EC377F" w:rsidP="00254DAC" w:rsidRDefault="00EC377F" w14:paraId="64FE5F5E"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“64.</w:t>
      </w:r>
      <w:proofErr w:type="gramStart"/>
      <w:r w:rsidRPr="00254DAC">
        <w:rPr>
          <w:rFonts w:ascii="Times New Roman" w:hAnsi="Times New Roman" w:eastAsia="Calibri"/>
          <w:b/>
          <w:bCs/>
          <w:sz w:val="28"/>
          <w:szCs w:val="28"/>
        </w:rPr>
        <w:t>Līdz brīdim, kad Pārvalde nodrošinājusi pašvaldībām datu automatizētu nodošanu vai piekļuves tiesības kultūras pieminekļu pārvaldības sistēmas datiem, kas pilnībā aktualizēti, precizēti</w:t>
      </w:r>
      <w:proofErr w:type="gramEnd"/>
      <w:r w:rsidRPr="00254DAC">
        <w:rPr>
          <w:rFonts w:ascii="Times New Roman" w:hAnsi="Times New Roman" w:eastAsia="Calibri"/>
          <w:b/>
          <w:bCs/>
          <w:sz w:val="28"/>
          <w:szCs w:val="28"/>
        </w:rPr>
        <w:t xml:space="preserve"> vai grozīti atbilstoši šo noteikumu regulējumam, kā arī sistēmā nodrošināta iespēja identificēt sistēmā aktualizētos datus, Pārvalde elektroniski nodod pašvaldībām šo noteikumu 63.punktā minēto informāciju un dokumentus, ja tie grozīti pēc to nodošanas pašvaldībām vai izdoti no jauna. </w:t>
      </w:r>
    </w:p>
    <w:p w:rsidRPr="00254DAC" w:rsidR="00EC377F" w:rsidP="00254DAC" w:rsidRDefault="00EC377F" w14:paraId="0D9D869F"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 xml:space="preserve">65.Pārvalde pilda šo noteikumu 23., 27., 29., 43., 47., 53.punktā noteiktos par kultūras pieminekļu saglabāšanas uzraudzību atbildīgās institūcijas pienākumus attiecībā uz vietējās nozīmes kultūras pieminekļiem līdz brīdim, kad par katru no pieminekļiem nodota pašvaldībai šo noteikumu 63.punktā minētā informācija. Līdz informācijas nodošanai Pārvalde: </w:t>
      </w:r>
    </w:p>
    <w:p w:rsidRPr="00254DAC" w:rsidR="00EC377F" w:rsidP="00254DAC" w:rsidRDefault="00EC377F" w14:paraId="6F4243B2"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1) pārskata līdz šo noteikumu spēkā stāšanās dienai izdotos Pārvaldes norādījumus atbilstoši šo noteikumu 62.punktam, kā arī izdod</w:t>
      </w:r>
      <w:proofErr w:type="gramStart"/>
      <w:r w:rsidRPr="00254DAC">
        <w:rPr>
          <w:rFonts w:ascii="Times New Roman" w:hAnsi="Times New Roman" w:eastAsia="Calibri"/>
          <w:b/>
          <w:bCs/>
          <w:sz w:val="28"/>
          <w:szCs w:val="28"/>
        </w:rPr>
        <w:t xml:space="preserve">  </w:t>
      </w:r>
      <w:proofErr w:type="gramEnd"/>
      <w:r w:rsidRPr="00254DAC">
        <w:rPr>
          <w:rFonts w:ascii="Times New Roman" w:hAnsi="Times New Roman" w:eastAsia="Calibri"/>
          <w:b/>
          <w:bCs/>
          <w:sz w:val="28"/>
          <w:szCs w:val="28"/>
        </w:rPr>
        <w:t>norādījumus kultūras pieminekļiem, kuriem līdz noteikumu spēkā stāšanās dienai tādi nebija izdoti;</w:t>
      </w:r>
    </w:p>
    <w:p w:rsidRPr="00254DAC" w:rsidR="00EC377F" w:rsidP="00254DAC" w:rsidRDefault="00EC377F" w14:paraId="5C2BFDDF"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2) aktualizē Reģistrā pieejamo informāciju par kultūras pieminekļa, tā teritorijas un aizsardzības zonas uzturēšanas režīmu un saimnieciskās darbības ierobežojumiem un Pārvaldes izdotus norādījumus.”</w:t>
      </w:r>
    </w:p>
    <w:p w:rsidRPr="00254DAC" w:rsidR="00EC377F" w:rsidP="00254DAC" w:rsidRDefault="00EC377F" w14:paraId="1EB737BE" w14:textId="60DE1B92">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w:t>
      </w:r>
      <w:r w:rsidR="00A91438">
        <w:rPr>
          <w:rFonts w:ascii="Times New Roman" w:hAnsi="Times New Roman" w:eastAsia="Calibri"/>
          <w:sz w:val="28"/>
          <w:szCs w:val="28"/>
        </w:rPr>
        <w:t xml:space="preserve"> </w:t>
      </w:r>
      <w:r w:rsidRPr="00254DAC">
        <w:rPr>
          <w:rFonts w:ascii="Times New Roman" w:hAnsi="Times New Roman" w:eastAsia="Calibri"/>
          <w:sz w:val="28"/>
          <w:szCs w:val="28"/>
        </w:rPr>
        <w:t>grozīt projekta punktu:</w:t>
      </w:r>
    </w:p>
    <w:p w:rsidRPr="00254DAC" w:rsidR="00EC377F" w:rsidP="00254DAC" w:rsidRDefault="00EC377F" w14:paraId="75E244CB"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 xml:space="preserve">“66.Noteikumi stājas spēkā </w:t>
      </w:r>
      <w:proofErr w:type="gramStart"/>
      <w:r w:rsidRPr="00254DAC">
        <w:rPr>
          <w:rFonts w:ascii="Times New Roman" w:hAnsi="Times New Roman" w:eastAsia="Calibri"/>
          <w:b/>
          <w:bCs/>
          <w:i/>
          <w:iCs/>
          <w:sz w:val="28"/>
          <w:szCs w:val="28"/>
        </w:rPr>
        <w:t>2022.gada</w:t>
      </w:r>
      <w:proofErr w:type="gramEnd"/>
      <w:r w:rsidRPr="00254DAC">
        <w:rPr>
          <w:rFonts w:ascii="Times New Roman" w:hAnsi="Times New Roman" w:eastAsia="Calibri"/>
          <w:b/>
          <w:bCs/>
          <w:i/>
          <w:iCs/>
          <w:sz w:val="28"/>
          <w:szCs w:val="28"/>
        </w:rPr>
        <w:t xml:space="preserve"> 1.jūlijā</w:t>
      </w:r>
      <w:r w:rsidRPr="00254DAC">
        <w:rPr>
          <w:rFonts w:ascii="Times New Roman" w:hAnsi="Times New Roman" w:eastAsia="Calibri"/>
          <w:b/>
          <w:bCs/>
          <w:sz w:val="28"/>
          <w:szCs w:val="28"/>
        </w:rPr>
        <w:t>.”</w:t>
      </w:r>
    </w:p>
    <w:p w:rsidRPr="00254DAC" w:rsidR="00EC377F" w:rsidP="00254DAC" w:rsidRDefault="00EC377F" w14:paraId="0476189C" w14:textId="43D488C1">
      <w:pPr>
        <w:spacing w:line="20" w:lineRule="atLeast"/>
        <w:jc w:val="both"/>
        <w:rPr>
          <w:rFonts w:ascii="Times New Roman" w:hAnsi="Times New Roman" w:eastAsia="Calibri"/>
          <w:i/>
          <w:iCs/>
          <w:sz w:val="28"/>
          <w:szCs w:val="28"/>
        </w:rPr>
      </w:pPr>
      <w:r w:rsidRPr="00254DAC">
        <w:rPr>
          <w:rFonts w:ascii="Times New Roman" w:hAnsi="Times New Roman" w:eastAsia="Calibri"/>
          <w:i/>
          <w:iCs/>
          <w:sz w:val="28"/>
          <w:szCs w:val="28"/>
        </w:rPr>
        <w:t>Priekšlikuma 63.punkts papildināts ar jaunu 5.apakšpunktu salīdzinot ar elektroniskajā pastā nosūtīto, ņemot vērā Projekta 23.punktu, kas paredz pienākumu pašvaldībām veikt kultūras pieminekļa saglabātības stāvokļa izmaiņu kontroli, t.sk.</w:t>
      </w:r>
      <w:r w:rsidR="00A91438">
        <w:rPr>
          <w:rFonts w:ascii="Times New Roman" w:hAnsi="Times New Roman" w:eastAsia="Calibri"/>
          <w:i/>
          <w:iCs/>
          <w:sz w:val="28"/>
          <w:szCs w:val="28"/>
        </w:rPr>
        <w:t xml:space="preserve"> </w:t>
      </w:r>
      <w:r w:rsidRPr="00254DAC">
        <w:rPr>
          <w:rFonts w:ascii="Times New Roman" w:hAnsi="Times New Roman" w:eastAsia="Calibri"/>
          <w:i/>
          <w:iCs/>
          <w:sz w:val="28"/>
          <w:szCs w:val="28"/>
        </w:rPr>
        <w:t xml:space="preserve">vizuālu fiksāciju, bet neparedz nodot pašvaldībām Pārvaldes dokumentus, kuros </w:t>
      </w:r>
      <w:proofErr w:type="gramStart"/>
      <w:r w:rsidRPr="00254DAC">
        <w:rPr>
          <w:rFonts w:ascii="Times New Roman" w:hAnsi="Times New Roman" w:eastAsia="Calibri"/>
          <w:i/>
          <w:iCs/>
          <w:sz w:val="28"/>
          <w:szCs w:val="28"/>
        </w:rPr>
        <w:t>fiksēta vietējo kultūras pieminekļu saglabātības stāvoklis</w:t>
      </w:r>
      <w:proofErr w:type="gramEnd"/>
      <w:r w:rsidRPr="00254DAC">
        <w:rPr>
          <w:rFonts w:ascii="Times New Roman" w:hAnsi="Times New Roman" w:eastAsia="Calibri"/>
          <w:i/>
          <w:iCs/>
          <w:sz w:val="28"/>
          <w:szCs w:val="28"/>
        </w:rPr>
        <w:t xml:space="preserve"> līdz šo noteikumu spēkā stāšanās brīdim.</w:t>
      </w:r>
    </w:p>
    <w:p w:rsidRPr="00254DAC" w:rsidR="00EC377F" w:rsidP="00254DAC" w:rsidRDefault="00EC377F" w14:paraId="6A856040" w14:textId="77777777">
      <w:pPr>
        <w:spacing w:line="20" w:lineRule="atLeast"/>
        <w:jc w:val="both"/>
        <w:rPr>
          <w:rFonts w:ascii="Times New Roman" w:hAnsi="Times New Roman" w:eastAsia="Calibri"/>
          <w:b/>
          <w:bCs/>
          <w:sz w:val="28"/>
          <w:szCs w:val="28"/>
          <w:u w:val="single"/>
        </w:rPr>
      </w:pPr>
      <w:r w:rsidRPr="00254DAC">
        <w:rPr>
          <w:rFonts w:ascii="Times New Roman" w:hAnsi="Times New Roman" w:eastAsia="Calibri"/>
          <w:b/>
          <w:bCs/>
          <w:sz w:val="28"/>
          <w:szCs w:val="28"/>
          <w:u w:val="single"/>
        </w:rPr>
        <w:lastRenderedPageBreak/>
        <w:t>2.variants</w:t>
      </w:r>
    </w:p>
    <w:p w:rsidRPr="00254DAC" w:rsidR="00EC377F" w:rsidP="00254DAC" w:rsidRDefault="00EC377F" w14:paraId="19CA695E" w14:textId="77777777">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w:t>
      </w:r>
      <w:r w:rsidRPr="00254DAC">
        <w:rPr>
          <w:rFonts w:ascii="Times New Roman" w:hAnsi="Times New Roman" w:eastAsia="Calibri"/>
          <w:sz w:val="28"/>
          <w:szCs w:val="28"/>
        </w:rPr>
        <w:tab/>
        <w:t>papildināt MK protokolu ar jaunu punktu:</w:t>
      </w:r>
    </w:p>
    <w:p w:rsidRPr="00254DAC" w:rsidR="00EC377F" w:rsidP="00254DAC" w:rsidRDefault="00EC377F" w14:paraId="05390721"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“Kultūras ministrijai izstrādāt</w:t>
      </w:r>
      <w:proofErr w:type="gramStart"/>
      <w:r w:rsidRPr="00254DAC">
        <w:rPr>
          <w:rFonts w:ascii="Times New Roman" w:hAnsi="Times New Roman" w:eastAsia="Calibri"/>
          <w:b/>
          <w:bCs/>
          <w:sz w:val="28"/>
          <w:szCs w:val="28"/>
        </w:rPr>
        <w:t xml:space="preserve"> un</w:t>
      </w:r>
      <w:proofErr w:type="gramEnd"/>
      <w:r w:rsidRPr="00254DAC">
        <w:rPr>
          <w:rFonts w:ascii="Times New Roman" w:hAnsi="Times New Roman" w:eastAsia="Calibri"/>
          <w:b/>
          <w:bCs/>
          <w:sz w:val="28"/>
          <w:szCs w:val="28"/>
        </w:rPr>
        <w:t xml:space="preserve"> Kultūras ministram līdz 2021. gada ________ iesniegt izskatīšanai Ministru kabinetā likumprojektu par grozījumu likumā “Par kultūras pieminekļu aizsardzību”, paredzot svītrot likuma 14. panta septīto daļu.”</w:t>
      </w:r>
    </w:p>
    <w:p w:rsidRPr="00254DAC" w:rsidR="00EC377F" w:rsidP="00254DAC" w:rsidRDefault="00EC377F" w14:paraId="77D33781"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VAI</w:t>
      </w:r>
    </w:p>
    <w:p w:rsidRPr="00254DAC" w:rsidR="00EC377F" w:rsidP="00254DAC" w:rsidRDefault="00EC377F" w14:paraId="7D054ABE" w14:textId="7777777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rPr>
        <w:t xml:space="preserve">“Kultūras ministrijai izstrādāt un Kultūras ministram līdz 2021. gada ________ iesniegt izskatīšanai Ministru kabinetā likumprojektu par grozījumiem likumā “Par kultūras pieminekļu aizsardzību”, paredzot noteikt likuma 14. panta septītās daļas spēkā stāšanās atlikšanu – pusgada laikā pēc tam, kad pašvaldībām ir nodota dokumentācija </w:t>
      </w:r>
      <w:proofErr w:type="gramStart"/>
      <w:r w:rsidRPr="00254DAC">
        <w:rPr>
          <w:rFonts w:ascii="Times New Roman" w:hAnsi="Times New Roman" w:eastAsia="Calibri"/>
          <w:b/>
          <w:bCs/>
          <w:sz w:val="28"/>
          <w:szCs w:val="28"/>
        </w:rPr>
        <w:t>(</w:t>
      </w:r>
      <w:proofErr w:type="gramEnd"/>
      <w:r w:rsidRPr="00254DAC">
        <w:rPr>
          <w:rFonts w:ascii="Times New Roman" w:hAnsi="Times New Roman" w:eastAsia="Calibri"/>
          <w:b/>
          <w:bCs/>
          <w:sz w:val="28"/>
          <w:szCs w:val="28"/>
        </w:rPr>
        <w:t>t.sk. elektroniski, iekļaujot arī dokumentācijas pieejamību kultūras pieminekļu reģistrā vai kultūras pieminekļu pārvaldības sistēmā), kas nepieciešama vietējās nozīmes kultūras pieminekļu saglabāšanas uzraudzībai.”</w:t>
      </w:r>
    </w:p>
    <w:p w:rsidRPr="00254DAC" w:rsidR="00EC377F" w:rsidP="00254DAC" w:rsidRDefault="00EC377F" w14:paraId="4F115707" w14:textId="77777777">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w:t>
      </w:r>
      <w:r w:rsidRPr="00254DAC">
        <w:rPr>
          <w:rFonts w:ascii="Times New Roman" w:hAnsi="Times New Roman" w:eastAsia="Calibri"/>
          <w:sz w:val="28"/>
          <w:szCs w:val="28"/>
        </w:rPr>
        <w:tab/>
        <w:t xml:space="preserve">grozīt Projekta punktus, izsakot šādās redakcijās: </w:t>
      </w:r>
    </w:p>
    <w:p w:rsidRPr="00254DAC" w:rsidR="00EC377F" w:rsidP="00254DAC" w:rsidRDefault="00EC377F" w14:paraId="6744990F" w14:textId="77777777">
      <w:pPr>
        <w:spacing w:line="20" w:lineRule="atLeast"/>
        <w:jc w:val="both"/>
        <w:rPr>
          <w:rFonts w:ascii="Times New Roman" w:hAnsi="Times New Roman"/>
          <w:b/>
          <w:bCs/>
          <w:sz w:val="28"/>
          <w:szCs w:val="28"/>
        </w:rPr>
      </w:pPr>
      <w:r w:rsidRPr="00254DAC">
        <w:rPr>
          <w:rFonts w:ascii="Times New Roman" w:hAnsi="Times New Roman"/>
          <w:b/>
          <w:bCs/>
          <w:sz w:val="28"/>
          <w:szCs w:val="28"/>
        </w:rPr>
        <w:t xml:space="preserve">“23.       Kultūras pieminekļu saglabāšanas uzraudzību </w:t>
      </w:r>
      <w:r w:rsidRPr="00254DAC">
        <w:rPr>
          <w:rFonts w:ascii="Times New Roman" w:hAnsi="Times New Roman"/>
          <w:b/>
          <w:bCs/>
          <w:strike/>
          <w:sz w:val="28"/>
          <w:szCs w:val="28"/>
          <w:u w:val="single"/>
        </w:rPr>
        <w:t>valsts un reģiona nozīmes</w:t>
      </w:r>
      <w:r w:rsidRPr="00254DAC">
        <w:rPr>
          <w:rFonts w:ascii="Times New Roman" w:hAnsi="Times New Roman"/>
          <w:b/>
          <w:bCs/>
          <w:sz w:val="28"/>
          <w:szCs w:val="28"/>
        </w:rPr>
        <w:t xml:space="preserve"> kultūras pieminekļiem nodrošina pārvalde, </w:t>
      </w:r>
      <w:r w:rsidRPr="00254DAC">
        <w:rPr>
          <w:rFonts w:ascii="Times New Roman" w:hAnsi="Times New Roman"/>
          <w:b/>
          <w:bCs/>
          <w:strike/>
          <w:sz w:val="28"/>
          <w:szCs w:val="28"/>
          <w:u w:val="single"/>
        </w:rPr>
        <w:t>vietējās nozīmes kultūras pieminekļiem – attiecīgā pašvaldība</w:t>
      </w:r>
      <w:r w:rsidRPr="00254DAC">
        <w:rPr>
          <w:rFonts w:ascii="Times New Roman" w:hAnsi="Times New Roman"/>
          <w:b/>
          <w:bCs/>
          <w:sz w:val="28"/>
          <w:szCs w:val="28"/>
        </w:rPr>
        <w:t xml:space="preserve"> (turpmāk – par kultūras pieminekļu saglabāšanas uzraudzību atbildīgā institūcija).</w:t>
      </w:r>
    </w:p>
    <w:p w:rsidRPr="00254DAC" w:rsidR="00EC377F" w:rsidP="00254DAC" w:rsidRDefault="00EC377F" w14:paraId="4DB0B568" w14:textId="77777777">
      <w:pPr>
        <w:spacing w:line="20" w:lineRule="atLeast"/>
        <w:jc w:val="both"/>
        <w:rPr>
          <w:rFonts w:ascii="Times New Roman" w:hAnsi="Times New Roman"/>
          <w:b/>
          <w:bCs/>
          <w:sz w:val="28"/>
          <w:szCs w:val="28"/>
        </w:rPr>
      </w:pPr>
      <w:r w:rsidRPr="00254DAC">
        <w:rPr>
          <w:rFonts w:ascii="Times New Roman" w:hAnsi="Times New Roman"/>
          <w:b/>
          <w:bCs/>
          <w:sz w:val="28"/>
          <w:szCs w:val="28"/>
        </w:rPr>
        <w:t xml:space="preserve">43.       Pārvalde kultūras pieminekļa īpašniekam (valdītājam) izsniedz kultūras pieminekļa restaurācijas, konservācijas, remonta, kā arī citu 35.1.apakšpunktā minēto darbu atļaujas, pamatojoties uz iesniegumu, kurā norādīta paredzamā darbu vieta, apjoms un izpildīšanas veids. Atļauju izsniedz pēc veicamo darbu dokumentācijas (atkarībā no darbu rakstura un apjoma – vizuālās fiksācijas dokumentu, projekta, apraksta un metodikas) izvērtēšanas. Attiecīgās dokumentācijas izvērtēšanu veic par kultūras pieminekļu saglabāšanas uzraudzību atbildīgā institūcija, </w:t>
      </w:r>
      <w:r w:rsidRPr="00254DAC">
        <w:rPr>
          <w:rFonts w:ascii="Times New Roman" w:hAnsi="Times New Roman"/>
          <w:b/>
          <w:bCs/>
          <w:strike/>
          <w:sz w:val="28"/>
          <w:szCs w:val="28"/>
          <w:u w:val="single"/>
        </w:rPr>
        <w:t>ja tā ir pašvaldība, pārvalde nepieciešamības gadījumā pieprasa atzinumu pašvaldībai</w:t>
      </w:r>
      <w:r w:rsidRPr="00254DAC">
        <w:rPr>
          <w:rFonts w:ascii="Times New Roman" w:hAnsi="Times New Roman"/>
          <w:b/>
          <w:bCs/>
          <w:sz w:val="28"/>
          <w:szCs w:val="28"/>
        </w:rPr>
        <w:t>. Atļauju, atkarībā no objekta statusa, darbu rakstura un apjoma, var noformēt uz veidlapas, saskaņojuma uzraksta veidā uz veicamo darbu dokumentācijas vai elektroniskā formātā valsts informācijas sistēmā, par to nosūtot paziņojumu iesniedzējam.</w:t>
      </w:r>
    </w:p>
    <w:p w:rsidRPr="00254DAC" w:rsidR="00EC377F" w:rsidP="00254DAC" w:rsidRDefault="00EC377F" w14:paraId="0F2C3246" w14:textId="77777777">
      <w:pPr>
        <w:spacing w:line="20" w:lineRule="atLeast"/>
        <w:jc w:val="both"/>
        <w:rPr>
          <w:rFonts w:ascii="Times New Roman" w:hAnsi="Times New Roman"/>
          <w:b/>
          <w:bCs/>
          <w:sz w:val="28"/>
          <w:szCs w:val="28"/>
        </w:rPr>
      </w:pPr>
      <w:r w:rsidRPr="00254DAC">
        <w:rPr>
          <w:rFonts w:ascii="Times New Roman" w:hAnsi="Times New Roman"/>
          <w:b/>
          <w:bCs/>
          <w:sz w:val="28"/>
          <w:szCs w:val="28"/>
        </w:rPr>
        <w:t xml:space="preserve">52.       Kultūras pieminekļu restaurācijas, konservācijas vai citu 35.1.apakšpunktā minēto darbu autors (vadītājs) ne vēlāk kā mēneša laikā pēc darbu pabeigšanas vai, ja darbi tiek veikti ilgāk par gadu, katru gadu mēneša laikā pēc kalendārā gada beigām, pārvaldē </w:t>
      </w:r>
      <w:r w:rsidRPr="00254DAC">
        <w:rPr>
          <w:rFonts w:ascii="Times New Roman" w:hAnsi="Times New Roman"/>
          <w:b/>
          <w:bCs/>
          <w:strike/>
          <w:sz w:val="28"/>
          <w:szCs w:val="28"/>
          <w:u w:val="single"/>
        </w:rPr>
        <w:t>un attiecīgajā pašvaldībā</w:t>
      </w:r>
      <w:r w:rsidRPr="00254DAC">
        <w:rPr>
          <w:rFonts w:ascii="Times New Roman" w:hAnsi="Times New Roman"/>
          <w:b/>
          <w:bCs/>
          <w:sz w:val="28"/>
          <w:szCs w:val="28"/>
        </w:rPr>
        <w:t xml:space="preserve"> iesniedz (ja atļaujā par darbu veikšanu nav noteikts citādi) pārskatu par kultūras piemineklī veiktajiem darbiem. Izvērtējot iesniegto pārskatu, pārvalde izdod atzinumu par veikto darbu atbilstību izsniegtajai atļaujai.”</w:t>
      </w:r>
    </w:p>
    <w:p w:rsidRPr="00254DAC" w:rsidR="00EC377F" w:rsidP="00254DAC" w:rsidRDefault="00EC377F" w14:paraId="2D915297" w14:textId="77777777">
      <w:pPr>
        <w:spacing w:line="20" w:lineRule="atLeast"/>
        <w:jc w:val="both"/>
        <w:rPr>
          <w:rFonts w:ascii="Times New Roman" w:hAnsi="Times New Roman" w:eastAsia="Calibri"/>
          <w:sz w:val="28"/>
          <w:szCs w:val="28"/>
        </w:rPr>
      </w:pPr>
    </w:p>
    <w:p w:rsidRPr="00254DAC" w:rsidR="00EC377F" w:rsidP="00254DAC" w:rsidRDefault="00EC377F" w14:paraId="3B1A364F" w14:textId="77777777">
      <w:pPr>
        <w:spacing w:line="20" w:lineRule="atLeast"/>
        <w:jc w:val="both"/>
        <w:rPr>
          <w:rFonts w:ascii="Times New Roman" w:hAnsi="Times New Roman" w:eastAsia="Calibri"/>
          <w:sz w:val="28"/>
          <w:szCs w:val="28"/>
        </w:rPr>
      </w:pPr>
      <w:r w:rsidRPr="00254DAC">
        <w:rPr>
          <w:rFonts w:ascii="Times New Roman" w:hAnsi="Times New Roman" w:eastAsia="Calibri"/>
          <w:b/>
          <w:bCs/>
          <w:sz w:val="28"/>
          <w:szCs w:val="28"/>
        </w:rPr>
        <w:t xml:space="preserve">Ņemot vērā [1.]-[3.]punktos minēto, </w:t>
      </w:r>
      <w:r w:rsidRPr="00254DAC">
        <w:rPr>
          <w:rFonts w:ascii="Times New Roman" w:hAnsi="Times New Roman" w:eastAsia="Calibri"/>
          <w:sz w:val="28"/>
          <w:szCs w:val="28"/>
        </w:rPr>
        <w:t>kā arī faktu, ka</w:t>
      </w:r>
      <w:r w:rsidRPr="00254DAC">
        <w:rPr>
          <w:rFonts w:ascii="Times New Roman" w:hAnsi="Times New Roman" w:eastAsia="Calibri"/>
          <w:b/>
          <w:bCs/>
          <w:sz w:val="28"/>
          <w:szCs w:val="28"/>
        </w:rPr>
        <w:t xml:space="preserve"> </w:t>
      </w:r>
      <w:r w:rsidRPr="00254DAC">
        <w:rPr>
          <w:rFonts w:ascii="Times New Roman" w:hAnsi="Times New Roman" w:eastAsia="Calibri"/>
          <w:sz w:val="28"/>
          <w:szCs w:val="28"/>
        </w:rPr>
        <w:t xml:space="preserve">pašvaldībām pēc būtības </w:t>
      </w:r>
      <w:proofErr w:type="gramStart"/>
      <w:r w:rsidRPr="00254DAC">
        <w:rPr>
          <w:rFonts w:ascii="Times New Roman" w:hAnsi="Times New Roman" w:eastAsia="Calibri"/>
          <w:sz w:val="28"/>
          <w:szCs w:val="28"/>
        </w:rPr>
        <w:t>tiek nodota tikai vietējās nozīmes kultūras</w:t>
      </w:r>
      <w:proofErr w:type="gramEnd"/>
      <w:r w:rsidRPr="00254DAC">
        <w:rPr>
          <w:rFonts w:ascii="Times New Roman" w:hAnsi="Times New Roman" w:eastAsia="Calibri"/>
          <w:sz w:val="28"/>
          <w:szCs w:val="28"/>
        </w:rPr>
        <w:t xml:space="preserve"> pieminekļu ‘novērotāja’ funkcija, jo </w:t>
      </w:r>
      <w:r w:rsidRPr="00254DAC">
        <w:rPr>
          <w:rFonts w:ascii="Times New Roman" w:hAnsi="Times New Roman" w:eastAsia="Calibri"/>
          <w:sz w:val="28"/>
          <w:szCs w:val="28"/>
        </w:rPr>
        <w:lastRenderedPageBreak/>
        <w:t xml:space="preserve">jebkādus lēmumus drīkstēs pieņemt tikai Pārvalde arī attiecībā uz vietējās nozīmes kultūras pieminekļiem, no publiskās pārvaldes resursu ekonomijas viedokļa </w:t>
      </w:r>
      <w:r w:rsidRPr="00254DAC">
        <w:rPr>
          <w:rFonts w:ascii="Times New Roman" w:hAnsi="Times New Roman" w:eastAsia="Calibri"/>
          <w:b/>
          <w:bCs/>
          <w:sz w:val="28"/>
          <w:szCs w:val="28"/>
        </w:rPr>
        <w:t>2.variants ir racionālāks</w:t>
      </w:r>
      <w:r w:rsidRPr="00254DAC">
        <w:rPr>
          <w:rFonts w:ascii="Times New Roman" w:hAnsi="Times New Roman" w:eastAsia="Calibri"/>
          <w:sz w:val="28"/>
          <w:szCs w:val="28"/>
        </w:rPr>
        <w:t xml:space="preserve">, jo ietaupīs būtiskus resursus, kurus pašvaldības un </w:t>
      </w:r>
      <w:bookmarkStart w:name="_Hlk73986147" w:id="6"/>
      <w:r w:rsidRPr="00254DAC">
        <w:rPr>
          <w:rFonts w:ascii="Times New Roman" w:hAnsi="Times New Roman" w:eastAsia="Calibri"/>
          <w:sz w:val="28"/>
          <w:szCs w:val="28"/>
        </w:rPr>
        <w:t xml:space="preserve">Nacionālā kultūras mantojuma pārvade </w:t>
      </w:r>
      <w:bookmarkEnd w:id="6"/>
      <w:r w:rsidRPr="00254DAC">
        <w:rPr>
          <w:rFonts w:ascii="Times New Roman" w:hAnsi="Times New Roman" w:eastAsia="Calibri"/>
          <w:sz w:val="28"/>
          <w:szCs w:val="28"/>
        </w:rPr>
        <w:t xml:space="preserve">tērēs savstarpējā un nepārtrauktā (!) informācijas un sarakstes plūsmā. Ņemot vērā administratīvā procesa prasības un faktu, ka pašvaldības nav un nevar būt </w:t>
      </w:r>
      <w:bookmarkStart w:name="_Hlk73986219" w:id="7"/>
      <w:r w:rsidRPr="00254DAC">
        <w:rPr>
          <w:rFonts w:ascii="Times New Roman" w:hAnsi="Times New Roman" w:eastAsia="Calibri"/>
          <w:sz w:val="28"/>
          <w:szCs w:val="28"/>
        </w:rPr>
        <w:t xml:space="preserve">Nacionālā kultūras mantojuma pārvades </w:t>
      </w:r>
      <w:bookmarkEnd w:id="7"/>
      <w:r w:rsidRPr="00254DAC">
        <w:rPr>
          <w:rFonts w:ascii="Times New Roman" w:hAnsi="Times New Roman" w:eastAsia="Calibri"/>
          <w:sz w:val="28"/>
          <w:szCs w:val="28"/>
        </w:rPr>
        <w:t>struktūrvienības, realizējot 1.varianti kopumā izmaksas palielināsies, turklāt tās palielināsies arī Nacionālā kultūras mantojuma pārvadei.</w:t>
      </w:r>
    </w:p>
    <w:p w:rsidR="00A91438" w:rsidP="00254DAC" w:rsidRDefault="00EC377F" w14:paraId="1480CA05" w14:textId="77777777">
      <w:pPr>
        <w:spacing w:line="20" w:lineRule="atLeast"/>
        <w:jc w:val="both"/>
        <w:rPr>
          <w:rFonts w:ascii="Times New Roman" w:hAnsi="Times New Roman" w:eastAsia="Calibri"/>
          <w:sz w:val="28"/>
          <w:szCs w:val="28"/>
        </w:rPr>
      </w:pPr>
      <w:bookmarkStart w:name="_Hlk73984987" w:id="8"/>
      <w:r w:rsidRPr="00254DAC">
        <w:rPr>
          <w:rFonts w:ascii="Times New Roman" w:hAnsi="Times New Roman" w:eastAsia="Calibri"/>
          <w:b/>
          <w:bCs/>
          <w:sz w:val="28"/>
          <w:szCs w:val="28"/>
          <w:u w:val="single"/>
        </w:rPr>
        <w:t>[B.]</w:t>
      </w:r>
      <w:r w:rsidRPr="00254DAC">
        <w:rPr>
          <w:rFonts w:ascii="Times New Roman" w:hAnsi="Times New Roman" w:eastAsia="Calibri"/>
          <w:b/>
          <w:bCs/>
          <w:sz w:val="28"/>
          <w:szCs w:val="28"/>
        </w:rPr>
        <w:t xml:space="preserve"> LPS atkārtoti izsaka lielu pateicību Nacionālajai kultūras mantojuma pārvaldei par </w:t>
      </w:r>
      <w:bookmarkStart w:name="_Hlk73987614" w:id="9"/>
      <w:r w:rsidRPr="00254DAC">
        <w:rPr>
          <w:rFonts w:ascii="Times New Roman" w:hAnsi="Times New Roman" w:eastAsia="Calibri"/>
          <w:b/>
          <w:bCs/>
          <w:sz w:val="28"/>
          <w:szCs w:val="28"/>
        </w:rPr>
        <w:t xml:space="preserve">20.05-01.06. elektronisko pastu sarakstē </w:t>
      </w:r>
      <w:bookmarkEnd w:id="9"/>
      <w:r w:rsidRPr="00254DAC">
        <w:rPr>
          <w:rFonts w:ascii="Times New Roman" w:hAnsi="Times New Roman" w:eastAsia="Calibri"/>
          <w:b/>
          <w:bCs/>
          <w:sz w:val="28"/>
          <w:szCs w:val="28"/>
        </w:rPr>
        <w:t>vērā ņemtajiem LPS iebildumiem</w:t>
      </w:r>
      <w:r w:rsidRPr="00254DAC">
        <w:rPr>
          <w:rFonts w:ascii="Times New Roman" w:hAnsi="Times New Roman" w:eastAsia="Calibri"/>
          <w:sz w:val="28"/>
          <w:szCs w:val="28"/>
        </w:rPr>
        <w:t xml:space="preserve">, </w:t>
      </w:r>
      <w:proofErr w:type="gramStart"/>
      <w:r w:rsidRPr="00254DAC">
        <w:rPr>
          <w:rFonts w:ascii="Times New Roman" w:hAnsi="Times New Roman" w:eastAsia="Calibri"/>
          <w:sz w:val="28"/>
          <w:szCs w:val="28"/>
        </w:rPr>
        <w:t>kas tika izteikti ar LPS 27.01.2021.vēstuli Nr. 201901/SAN43/SP54/NOS56</w:t>
      </w:r>
      <w:proofErr w:type="gramEnd"/>
      <w:r w:rsidRPr="00254DAC">
        <w:rPr>
          <w:rFonts w:ascii="Times New Roman" w:hAnsi="Times New Roman" w:eastAsia="Calibri"/>
          <w:sz w:val="28"/>
          <w:szCs w:val="28"/>
        </w:rPr>
        <w:t xml:space="preserve"> un iepriekšējiem atzinumiem. </w:t>
      </w:r>
    </w:p>
    <w:p w:rsidRPr="00254DAC" w:rsidR="00EC377F" w:rsidP="00254DAC" w:rsidRDefault="00EC377F" w14:paraId="00D57C3A" w14:textId="33490CE7">
      <w:pPr>
        <w:spacing w:line="20" w:lineRule="atLeast"/>
        <w:jc w:val="both"/>
        <w:rPr>
          <w:rFonts w:ascii="Times New Roman" w:hAnsi="Times New Roman" w:eastAsia="Calibri"/>
          <w:b/>
          <w:bCs/>
          <w:sz w:val="28"/>
          <w:szCs w:val="28"/>
        </w:rPr>
      </w:pPr>
      <w:r w:rsidRPr="00254DAC">
        <w:rPr>
          <w:rFonts w:ascii="Times New Roman" w:hAnsi="Times New Roman" w:eastAsia="Calibri"/>
          <w:b/>
          <w:bCs/>
          <w:sz w:val="28"/>
          <w:szCs w:val="28"/>
          <w:u w:val="single"/>
        </w:rPr>
        <w:t>Tomēr lūdzam ņemt vērā arī šo iebildumu par Projektu</w:t>
      </w:r>
      <w:r w:rsidRPr="00254DAC">
        <w:rPr>
          <w:rFonts w:ascii="Times New Roman" w:hAnsi="Times New Roman" w:eastAsia="Calibri"/>
          <w:b/>
          <w:bCs/>
          <w:sz w:val="28"/>
          <w:szCs w:val="28"/>
        </w:rPr>
        <w:t xml:space="preserve">: </w:t>
      </w:r>
    </w:p>
    <w:p w:rsidRPr="00254DAC" w:rsidR="00EC377F" w:rsidP="00A91438" w:rsidRDefault="00EC377F" w14:paraId="190B5B0B" w14:textId="73B5C21C">
      <w:pPr>
        <w:spacing w:line="20" w:lineRule="atLeast"/>
        <w:ind w:firstLine="1021"/>
        <w:jc w:val="both"/>
        <w:rPr>
          <w:rFonts w:ascii="Times New Roman" w:hAnsi="Times New Roman" w:eastAsia="Calibri"/>
          <w:sz w:val="28"/>
          <w:szCs w:val="28"/>
        </w:rPr>
      </w:pPr>
      <w:r w:rsidRPr="00254DAC">
        <w:rPr>
          <w:rFonts w:ascii="Times New Roman" w:hAnsi="Times New Roman" w:eastAsia="Calibri"/>
          <w:sz w:val="28"/>
          <w:szCs w:val="28"/>
        </w:rPr>
        <w:t xml:space="preserve">Likuma </w:t>
      </w:r>
      <w:r w:rsidR="00A91438">
        <w:rPr>
          <w:rFonts w:ascii="Times New Roman" w:hAnsi="Times New Roman" w:eastAsia="Calibri"/>
          <w:sz w:val="28"/>
          <w:szCs w:val="28"/>
        </w:rPr>
        <w:t>“</w:t>
      </w:r>
      <w:r w:rsidRPr="00254DAC">
        <w:rPr>
          <w:rFonts w:ascii="Times New Roman" w:hAnsi="Times New Roman" w:eastAsia="Calibri"/>
          <w:sz w:val="28"/>
          <w:szCs w:val="28"/>
        </w:rPr>
        <w:t>Par pašvaldībām</w:t>
      </w:r>
      <w:r w:rsidR="00A91438">
        <w:rPr>
          <w:rFonts w:ascii="Times New Roman" w:hAnsi="Times New Roman" w:eastAsia="Calibri"/>
          <w:sz w:val="28"/>
          <w:szCs w:val="28"/>
        </w:rPr>
        <w:t>”</w:t>
      </w:r>
      <w:r w:rsidRPr="00254DAC">
        <w:rPr>
          <w:rFonts w:ascii="Times New Roman" w:hAnsi="Times New Roman" w:eastAsia="Calibri"/>
          <w:sz w:val="28"/>
          <w:szCs w:val="28"/>
        </w:rPr>
        <w:t xml:space="preserve"> </w:t>
      </w:r>
      <w:proofErr w:type="gramStart"/>
      <w:r w:rsidRPr="00254DAC">
        <w:rPr>
          <w:rFonts w:ascii="Times New Roman" w:hAnsi="Times New Roman" w:eastAsia="Calibri"/>
          <w:sz w:val="28"/>
          <w:szCs w:val="28"/>
        </w:rPr>
        <w:t>8.pants</w:t>
      </w:r>
      <w:proofErr w:type="gramEnd"/>
      <w:r w:rsidRPr="00254DAC">
        <w:rPr>
          <w:rFonts w:ascii="Times New Roman" w:hAnsi="Times New Roman" w:eastAsia="Calibri"/>
          <w:sz w:val="28"/>
          <w:szCs w:val="28"/>
        </w:rPr>
        <w:t xml:space="preserve"> nosaka, ka: “Ar likumu pašvaldībām var uzdot pildīt autonomās funkcijas, kas nav paredzētas šajā likumā, vienlaikus attiecīgajā likumā nosakot papildu finansēšanas avotus, ja funkciju izpilde saistīta ar izdevumu palielināšanos”. Likumā “Par kultūras pieminekļu aizsardzību” ir spēkā sekojoša norma:</w:t>
      </w:r>
      <w:proofErr w:type="gramStart"/>
      <w:r w:rsidRPr="00254DAC">
        <w:rPr>
          <w:rFonts w:ascii="Times New Roman" w:hAnsi="Times New Roman" w:eastAsia="Calibri"/>
          <w:sz w:val="28"/>
          <w:szCs w:val="28"/>
        </w:rPr>
        <w:t xml:space="preserve">  </w:t>
      </w:r>
      <w:proofErr w:type="gramEnd"/>
    </w:p>
    <w:p w:rsidRPr="00254DAC" w:rsidR="00EC377F" w:rsidP="00A91438" w:rsidRDefault="00EC377F" w14:paraId="63B081A6" w14:textId="77777777">
      <w:pPr>
        <w:spacing w:line="20" w:lineRule="atLeast"/>
        <w:ind w:firstLine="1021"/>
        <w:jc w:val="both"/>
        <w:rPr>
          <w:rFonts w:ascii="Times New Roman" w:hAnsi="Times New Roman" w:eastAsia="Calibri"/>
          <w:sz w:val="28"/>
          <w:szCs w:val="28"/>
        </w:rPr>
      </w:pPr>
      <w:r w:rsidRPr="00254DAC">
        <w:rPr>
          <w:rFonts w:ascii="Times New Roman" w:hAnsi="Times New Roman" w:eastAsia="Calibri"/>
          <w:sz w:val="28"/>
          <w:szCs w:val="28"/>
        </w:rPr>
        <w:t>“Nacionālā kultūras mantojuma pārvalde var deleģēt pašvaldībai pārvaldes uzdevumus, kas attiecas uz vietējās nozīmes nekustamo kultūras pieminekļu aizsardzību un izmantošanu, normatīvajos aktos noteiktajā kārtībā slēdzot deleģēšanas līgumu uz vienu gadu, ja pašvaldībā ir izveidots kultūras mantojuma aizsardzības dienests, kurš var nodrošināt kultūras mantojuma saglabāšanas interesēm un normatīvajiem aktiem atbilstošu uzraudzību un kontroli un kurā nodarbināti attiecīgās kultūras mantojuma jomas speciālisti, un ja pašvaldība piekrīt nodrošināt deleģēto uzdevumu veikšanai nepieciešamo finansējumu.</w:t>
      </w:r>
    </w:p>
    <w:p w:rsidRPr="00254DAC" w:rsidR="00EC377F" w:rsidP="00A91438" w:rsidRDefault="00EC377F" w14:paraId="056A9BAE" w14:textId="77777777">
      <w:pPr>
        <w:spacing w:line="20" w:lineRule="atLeast"/>
        <w:ind w:firstLine="1021"/>
        <w:jc w:val="both"/>
        <w:rPr>
          <w:rFonts w:ascii="Times New Roman" w:hAnsi="Times New Roman" w:eastAsia="Calibri"/>
          <w:sz w:val="28"/>
          <w:szCs w:val="28"/>
        </w:rPr>
      </w:pPr>
      <w:r w:rsidRPr="00254DAC">
        <w:rPr>
          <w:rFonts w:ascii="Times New Roman" w:hAnsi="Times New Roman" w:eastAsia="Calibri"/>
          <w:sz w:val="28"/>
          <w:szCs w:val="28"/>
        </w:rPr>
        <w:t>Pašvaldību administratīvajās teritorijās, kurās vietējās nozīmes kultūras pieminekļu skaits pārsniedz 300 objektus, ir jānodrošina pašvaldības kultūras mantojuma aizsardzības dienesta izveide.</w:t>
      </w:r>
    </w:p>
    <w:p w:rsidRPr="00254DAC" w:rsidR="00EC377F" w:rsidP="00254DAC" w:rsidRDefault="00EC377F" w14:paraId="65E32040" w14:textId="77777777">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Vietējās nozīmes kultūras pieminekļu saglabāšanas uzraudzību nodrošina pašvaldība.”</w:t>
      </w:r>
      <w:proofErr w:type="gramStart"/>
      <w:r w:rsidRPr="00254DAC">
        <w:rPr>
          <w:rFonts w:ascii="Times New Roman" w:hAnsi="Times New Roman" w:eastAsia="Calibri"/>
          <w:sz w:val="28"/>
          <w:szCs w:val="28"/>
        </w:rPr>
        <w:t xml:space="preserve">  </w:t>
      </w:r>
      <w:proofErr w:type="gramEnd"/>
    </w:p>
    <w:p w:rsidRPr="00254DAC" w:rsidR="00EC377F" w:rsidP="00254DAC" w:rsidRDefault="00EC377F" w14:paraId="55592060" w14:textId="15FED458">
      <w:pPr>
        <w:spacing w:line="20" w:lineRule="atLeast"/>
        <w:ind w:firstLine="720"/>
        <w:jc w:val="both"/>
        <w:rPr>
          <w:rFonts w:ascii="Times New Roman" w:hAnsi="Times New Roman" w:eastAsia="Calibri"/>
          <w:sz w:val="28"/>
          <w:szCs w:val="28"/>
        </w:rPr>
      </w:pPr>
      <w:r w:rsidRPr="00254DAC">
        <w:rPr>
          <w:rFonts w:ascii="Times New Roman" w:hAnsi="Times New Roman" w:eastAsia="Calibri"/>
          <w:sz w:val="28"/>
          <w:szCs w:val="28"/>
        </w:rPr>
        <w:t xml:space="preserve">Tā kā pieņemot šo jauno funkciju – ka vietējās nozīmes kultūras pieminekļu saglabāšanas uzraudzība tiek nodota no Nacionālās kultūras mantojuma pārvaldes pašvaldībām – netika piešķirti </w:t>
      </w:r>
      <w:proofErr w:type="gramStart"/>
      <w:r w:rsidRPr="00254DAC">
        <w:rPr>
          <w:rFonts w:ascii="Times New Roman" w:hAnsi="Times New Roman" w:eastAsia="Calibri"/>
          <w:sz w:val="28"/>
          <w:szCs w:val="28"/>
        </w:rPr>
        <w:t>papildus resursi</w:t>
      </w:r>
      <w:proofErr w:type="gramEnd"/>
      <w:r w:rsidRPr="00254DAC">
        <w:rPr>
          <w:rFonts w:ascii="Times New Roman" w:hAnsi="Times New Roman" w:eastAsia="Calibri"/>
          <w:sz w:val="28"/>
          <w:szCs w:val="28"/>
        </w:rPr>
        <w:t xml:space="preserve"> šīs funkcijas veikšanai, tad lūdzam paredzēt pašvaldībām papildus ieņēmumu avotu šīs funkcijas veikšanai, aprēķinot šīs funkcijas realizēšanai nepieciešamo resursu apjomu. Vēršam uzmanību uz faktu, </w:t>
      </w:r>
      <w:proofErr w:type="gramStart"/>
      <w:r w:rsidRPr="00254DAC">
        <w:rPr>
          <w:rFonts w:ascii="Times New Roman" w:hAnsi="Times New Roman" w:eastAsia="Calibri"/>
          <w:sz w:val="28"/>
          <w:szCs w:val="28"/>
        </w:rPr>
        <w:t>ka</w:t>
      </w:r>
      <w:proofErr w:type="gramEnd"/>
      <w:r w:rsidRPr="00254DAC">
        <w:rPr>
          <w:rFonts w:ascii="Times New Roman" w:hAnsi="Times New Roman" w:eastAsia="Calibri"/>
          <w:sz w:val="28"/>
          <w:szCs w:val="28"/>
        </w:rPr>
        <w:t xml:space="preserve"> pārdalot šo funkciju, attiecīgi samazināsies Nacionālās kultūras mantojuma pārvaldes pienākumi. </w:t>
      </w:r>
      <w:r w:rsidRPr="00254DAC">
        <w:rPr>
          <w:rFonts w:ascii="Times New Roman" w:hAnsi="Times New Roman" w:eastAsia="Calibri"/>
          <w:b/>
          <w:bCs/>
          <w:sz w:val="28"/>
          <w:szCs w:val="28"/>
        </w:rPr>
        <w:t xml:space="preserve">Tikai </w:t>
      </w:r>
      <w:proofErr w:type="gramStart"/>
      <w:r w:rsidRPr="00254DAC">
        <w:rPr>
          <w:rFonts w:ascii="Times New Roman" w:hAnsi="Times New Roman" w:eastAsia="Calibri"/>
          <w:b/>
          <w:bCs/>
          <w:sz w:val="28"/>
          <w:szCs w:val="28"/>
        </w:rPr>
        <w:t>pēc papildus ieņēmumu</w:t>
      </w:r>
      <w:proofErr w:type="gramEnd"/>
      <w:r w:rsidRPr="00254DAC">
        <w:rPr>
          <w:rFonts w:ascii="Times New Roman" w:hAnsi="Times New Roman" w:eastAsia="Calibri"/>
          <w:b/>
          <w:bCs/>
          <w:sz w:val="28"/>
          <w:szCs w:val="28"/>
        </w:rPr>
        <w:t xml:space="preserve"> avotu piešķiršanas pašvaldībām Noteikumu projektā esošās normas par pašvaldību pienākumiem var stāties spēkā.</w:t>
      </w:r>
      <w:r w:rsidRPr="00254DAC" w:rsidR="005B33AA">
        <w:rPr>
          <w:rFonts w:ascii="Times New Roman" w:hAnsi="Times New Roman" w:eastAsia="Calibri"/>
          <w:b/>
          <w:bCs/>
          <w:sz w:val="28"/>
          <w:szCs w:val="28"/>
        </w:rPr>
        <w:t xml:space="preserve"> Lūdzam pievienot normatīvā akta projektu, kas pašvaldībām paredz attiecīgus papildus ieņēmumu avotus.</w:t>
      </w:r>
    </w:p>
    <w:p w:rsidRPr="00254DAC" w:rsidR="00EC377F" w:rsidP="00254DAC" w:rsidRDefault="00EC377F" w14:paraId="573BD6A5" w14:textId="6C24EC63">
      <w:pPr>
        <w:spacing w:line="20" w:lineRule="atLeast"/>
        <w:jc w:val="both"/>
        <w:rPr>
          <w:rFonts w:ascii="Times New Roman" w:hAnsi="Times New Roman" w:eastAsia="Calibri"/>
          <w:sz w:val="28"/>
          <w:szCs w:val="28"/>
        </w:rPr>
      </w:pPr>
      <w:r w:rsidRPr="00254DAC">
        <w:rPr>
          <w:rFonts w:ascii="Times New Roman" w:hAnsi="Times New Roman" w:eastAsia="Calibri"/>
          <w:b/>
          <w:bCs/>
          <w:sz w:val="28"/>
          <w:szCs w:val="28"/>
          <w:u w:val="single"/>
        </w:rPr>
        <w:lastRenderedPageBreak/>
        <w:t xml:space="preserve">[C.] </w:t>
      </w:r>
      <w:r w:rsidRPr="00254DAC">
        <w:rPr>
          <w:rFonts w:ascii="Times New Roman" w:hAnsi="Times New Roman" w:eastAsia="Calibri"/>
          <w:sz w:val="28"/>
          <w:szCs w:val="28"/>
        </w:rPr>
        <w:t xml:space="preserve">Tā kā 20.05-01.06. elektronisko pastu sarakstē bija ierobežots laiks Projekta jauno redakciju izskatīšanai, atkārtoti izvērtējot ar Kultūras ministrijas 09.06.2021.vēstuli Nr.2.4-3/987 saņemto </w:t>
      </w:r>
      <w:proofErr w:type="gramStart"/>
      <w:r w:rsidRPr="00254DAC">
        <w:rPr>
          <w:rFonts w:ascii="Times New Roman" w:hAnsi="Times New Roman" w:eastAsia="Calibri"/>
          <w:sz w:val="28"/>
          <w:szCs w:val="28"/>
        </w:rPr>
        <w:t>Projektu kopsakarā,</w:t>
      </w:r>
      <w:proofErr w:type="gramEnd"/>
      <w:r w:rsidRPr="00254DAC">
        <w:rPr>
          <w:rFonts w:ascii="Times New Roman" w:hAnsi="Times New Roman" w:eastAsia="Calibri"/>
          <w:sz w:val="28"/>
          <w:szCs w:val="28"/>
        </w:rPr>
        <w:t xml:space="preserve"> </w:t>
      </w:r>
      <w:r w:rsidRPr="00254DAC">
        <w:rPr>
          <w:rFonts w:ascii="Times New Roman" w:hAnsi="Times New Roman" w:eastAsia="Calibri"/>
          <w:b/>
          <w:bCs/>
          <w:sz w:val="28"/>
          <w:szCs w:val="28"/>
          <w:u w:val="single"/>
        </w:rPr>
        <w:t>LPS izsaka šādus iebildumus</w:t>
      </w:r>
      <w:r w:rsidRPr="00254DAC">
        <w:rPr>
          <w:rFonts w:ascii="Times New Roman" w:hAnsi="Times New Roman" w:eastAsia="Calibri"/>
          <w:sz w:val="28"/>
          <w:szCs w:val="28"/>
        </w:rPr>
        <w:t xml:space="preserve"> un lūdzam tos ņemt vērā: </w:t>
      </w:r>
    </w:p>
    <w:p w:rsidRPr="00254DAC" w:rsidR="00EC377F" w:rsidP="00254DAC" w:rsidRDefault="00EC377F" w14:paraId="2DA654A1" w14:textId="77777777">
      <w:pPr>
        <w:spacing w:line="20" w:lineRule="atLeast"/>
        <w:jc w:val="both"/>
        <w:rPr>
          <w:rFonts w:ascii="Times New Roman" w:hAnsi="Times New Roman"/>
          <w:sz w:val="28"/>
          <w:szCs w:val="28"/>
          <w:shd w:val="clear" w:color="auto" w:fill="FFFFFF"/>
          <w:lang w:eastAsia="lv-LV"/>
        </w:rPr>
      </w:pPr>
      <w:bookmarkStart w:name="_Hlk73987917" w:id="10"/>
      <w:r w:rsidRPr="00254DAC">
        <w:rPr>
          <w:rFonts w:ascii="Times New Roman" w:hAnsi="Times New Roman" w:eastAsia="Calibri"/>
          <w:sz w:val="28"/>
          <w:szCs w:val="28"/>
        </w:rPr>
        <w:t>• Projekta 24.punktu:</w:t>
      </w:r>
      <w:proofErr w:type="gramStart"/>
      <w:r w:rsidRPr="00254DAC">
        <w:rPr>
          <w:rFonts w:ascii="Times New Roman" w:hAnsi="Times New Roman" w:eastAsia="Calibri"/>
          <w:sz w:val="28"/>
          <w:szCs w:val="28"/>
        </w:rPr>
        <w:t xml:space="preserve"> </w:t>
      </w:r>
      <w:r w:rsidRPr="00254DAC">
        <w:rPr>
          <w:rFonts w:ascii="Times New Roman" w:hAnsi="Times New Roman"/>
          <w:sz w:val="28"/>
          <w:szCs w:val="28"/>
          <w:shd w:val="clear" w:color="auto" w:fill="FFFFFF"/>
          <w:lang w:eastAsia="lv-LV"/>
        </w:rPr>
        <w:t xml:space="preserve"> </w:t>
      </w:r>
      <w:bookmarkEnd w:id="10"/>
      <w:proofErr w:type="gramEnd"/>
      <w:r w:rsidRPr="00254DAC">
        <w:rPr>
          <w:rFonts w:ascii="Times New Roman" w:hAnsi="Times New Roman"/>
          <w:sz w:val="28"/>
          <w:szCs w:val="28"/>
          <w:shd w:val="clear" w:color="auto" w:fill="FFFFFF"/>
          <w:lang w:eastAsia="lv-LV"/>
        </w:rPr>
        <w:t>“24. Divu mēnešu laikā pēc objekta iekļaušanas kultūras pieminekļu sarakstā pārvalde vispārīgā administratīva akta formā izdod kultūras pieminekļa izmantošanas un saglabāšanas norādījumus, nosakot kultūras pieminekļa, tā teritorijas un aizsardzības zonas uzturēšanas režīmu un saimnieciskās darbības ierobežojumus, kā arī darbības, kuras var veikt bez pārvaldes atļaujas, lai novērstu saglabājamo un aizsargājamo kultūrvēsturisko vērtību iznīcināšanu vai bojāšanu.”</w:t>
      </w:r>
    </w:p>
    <w:p w:rsidRPr="00254DAC" w:rsidR="00EC377F" w:rsidP="00254DAC" w:rsidRDefault="00EC377F" w14:paraId="61097269" w14:textId="77777777">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 xml:space="preserve">Papildināt ar jauniem teikumiem šādā redakcijā: </w:t>
      </w:r>
    </w:p>
    <w:p w:rsidRPr="00254DAC" w:rsidR="00EC377F" w:rsidP="00254DAC" w:rsidRDefault="00EC377F" w14:paraId="427722C0" w14:textId="77777777">
      <w:pPr>
        <w:spacing w:line="20" w:lineRule="atLeast"/>
        <w:jc w:val="both"/>
        <w:rPr>
          <w:rFonts w:ascii="Times New Roman" w:hAnsi="Times New Roman" w:eastAsia="Calibri"/>
          <w:sz w:val="28"/>
          <w:szCs w:val="28"/>
          <w:shd w:val="clear" w:color="auto" w:fill="FFFFFF"/>
        </w:rPr>
      </w:pPr>
      <w:r w:rsidRPr="00254DAC">
        <w:rPr>
          <w:rFonts w:ascii="Times New Roman" w:hAnsi="Times New Roman" w:eastAsia="Calibri"/>
          <w:sz w:val="28"/>
          <w:szCs w:val="28"/>
          <w:shd w:val="clear" w:color="auto" w:fill="FFFFFF"/>
        </w:rPr>
        <w:t>“</w:t>
      </w:r>
      <w:r w:rsidRPr="00254DAC">
        <w:rPr>
          <w:rFonts w:ascii="Times New Roman" w:hAnsi="Times New Roman" w:eastAsia="Calibri"/>
          <w:b/>
          <w:bCs/>
          <w:sz w:val="28"/>
          <w:szCs w:val="28"/>
          <w:shd w:val="clear" w:color="auto" w:fill="FFFFFF"/>
        </w:rPr>
        <w:t xml:space="preserve">Jebkuras prasības kultūras pieminekļa, tā teritorijas aizsardzībā, saglabāšanā, izmantošanā, saimnieciskajā darbībā, konservācijā, restaurācijā, vai prasības attiecībā uz citām darbībām, kas </w:t>
      </w:r>
      <w:proofErr w:type="gramStart"/>
      <w:r w:rsidRPr="00254DAC">
        <w:rPr>
          <w:rFonts w:ascii="Times New Roman" w:hAnsi="Times New Roman" w:eastAsia="Calibri"/>
          <w:b/>
          <w:bCs/>
          <w:sz w:val="28"/>
          <w:szCs w:val="28"/>
          <w:shd w:val="clear" w:color="auto" w:fill="FFFFFF"/>
        </w:rPr>
        <w:t>noteiktas šo noteikumu</w:t>
      </w:r>
      <w:proofErr w:type="gramEnd"/>
      <w:r w:rsidRPr="00254DAC">
        <w:rPr>
          <w:rFonts w:ascii="Times New Roman" w:hAnsi="Times New Roman" w:eastAsia="Calibri"/>
          <w:b/>
          <w:bCs/>
          <w:sz w:val="28"/>
          <w:szCs w:val="28"/>
          <w:shd w:val="clear" w:color="auto" w:fill="FFFFFF"/>
        </w:rPr>
        <w:t xml:space="preserve"> 35.1., 42. vai 43.punktā, kā arī prasības veikt kultūrvēsturiskās izpētes darbus kultūras piemineklī var tikt izvirzītas tikai konkrētā kultūras pieminekļa izmantošanas un saglabāšanas norādījumu apjomā, nepārsniedzot šajos norādījumos ietvertos pienākumus kultūras pieminekļa saglabāšanā, uzturēšanā, kā arī noteiktos teritorijas uzturēšanas režīmus un saimnieciskās darbības ierobežojumus.</w:t>
      </w:r>
      <w:r w:rsidRPr="00254DAC">
        <w:rPr>
          <w:rFonts w:ascii="Times New Roman" w:hAnsi="Times New Roman" w:eastAsia="Calibri"/>
          <w:sz w:val="28"/>
          <w:szCs w:val="28"/>
          <w:shd w:val="clear" w:color="auto" w:fill="FFFFFF"/>
        </w:rPr>
        <w:t xml:space="preserve"> </w:t>
      </w:r>
    </w:p>
    <w:p w:rsidRPr="00254DAC" w:rsidR="00EC377F" w:rsidP="00254DAC" w:rsidRDefault="00EC377F" w14:paraId="28E48301" w14:textId="77777777">
      <w:pPr>
        <w:spacing w:line="20" w:lineRule="atLeast"/>
        <w:jc w:val="both"/>
        <w:rPr>
          <w:rFonts w:ascii="Times New Roman" w:hAnsi="Times New Roman" w:eastAsia="Calibri"/>
          <w:b/>
          <w:bCs/>
          <w:sz w:val="28"/>
          <w:szCs w:val="28"/>
          <w:shd w:val="clear" w:color="auto" w:fill="FFFFFF"/>
        </w:rPr>
      </w:pPr>
      <w:r w:rsidRPr="00254DAC">
        <w:rPr>
          <w:rFonts w:ascii="Times New Roman" w:hAnsi="Times New Roman" w:eastAsia="Calibri"/>
          <w:b/>
          <w:bCs/>
          <w:sz w:val="28"/>
          <w:szCs w:val="28"/>
          <w:shd w:val="clear" w:color="auto" w:fill="FFFFFF"/>
        </w:rPr>
        <w:t xml:space="preserve">Jebkuras prasības kultūras pieminekļa aizsardzības zonā (būvniecībai, citām darbībām), t.sk. kultūrvēsturiskajai videi vai citām darbībām, kas </w:t>
      </w:r>
      <w:proofErr w:type="gramStart"/>
      <w:r w:rsidRPr="00254DAC">
        <w:rPr>
          <w:rFonts w:ascii="Times New Roman" w:hAnsi="Times New Roman" w:eastAsia="Calibri"/>
          <w:b/>
          <w:bCs/>
          <w:sz w:val="28"/>
          <w:szCs w:val="28"/>
          <w:shd w:val="clear" w:color="auto" w:fill="FFFFFF"/>
        </w:rPr>
        <w:t>noteiktas šo noteikumu</w:t>
      </w:r>
      <w:proofErr w:type="gramEnd"/>
      <w:r w:rsidRPr="00254DAC">
        <w:rPr>
          <w:rFonts w:ascii="Times New Roman" w:hAnsi="Times New Roman" w:eastAsia="Calibri"/>
          <w:b/>
          <w:bCs/>
          <w:sz w:val="28"/>
          <w:szCs w:val="28"/>
          <w:shd w:val="clear" w:color="auto" w:fill="FFFFFF"/>
        </w:rPr>
        <w:t xml:space="preserve"> 35.2.punktā, kā arī prasības veikt kultūrvēsturiskās izpētes darbus var tikt izvirzītas tikai atbilstoši konkrētajā kultūras pieminekļa aizsardzības zonā noteiktajiem ierobežojumiem un prasībām.”</w:t>
      </w:r>
    </w:p>
    <w:p w:rsidRPr="00254DAC" w:rsidR="00EC377F" w:rsidP="00254DAC" w:rsidRDefault="00EC377F" w14:paraId="6A6BAFC7" w14:textId="77777777">
      <w:pPr>
        <w:spacing w:line="20" w:lineRule="atLeast"/>
        <w:jc w:val="both"/>
        <w:rPr>
          <w:rFonts w:ascii="Times New Roman" w:hAnsi="Times New Roman" w:eastAsia="Calibri"/>
          <w:sz w:val="28"/>
          <w:szCs w:val="28"/>
          <w:shd w:val="clear" w:color="auto" w:fill="FFFFFF"/>
        </w:rPr>
      </w:pPr>
      <w:r w:rsidRPr="00254DAC">
        <w:rPr>
          <w:rFonts w:ascii="Times New Roman" w:hAnsi="Times New Roman" w:eastAsia="Calibri"/>
          <w:sz w:val="28"/>
          <w:szCs w:val="28"/>
          <w:shd w:val="clear" w:color="auto" w:fill="FFFFFF"/>
        </w:rPr>
        <w:t xml:space="preserve">Vēršam uzmanību uz faktu, ka Projekta 35.1. un 35.2.punkts ir ārkārtīgi plaši interpretējams, nosakot pienākumu saņemt Pārvaldes atļauju gandrīz jebkuru darbu veikšanai kultūras piemineklī: </w:t>
      </w:r>
    </w:p>
    <w:p w:rsidRPr="00254DAC" w:rsidR="00EC377F" w:rsidP="00254DAC" w:rsidRDefault="00EC377F" w14:paraId="40435FBA" w14:textId="77777777">
      <w:pPr>
        <w:spacing w:line="20" w:lineRule="atLeast"/>
        <w:contextualSpacing/>
        <w:jc w:val="both"/>
        <w:rPr>
          <w:rFonts w:ascii="Times New Roman" w:hAnsi="Times New Roman" w:eastAsia="Calibri"/>
          <w:sz w:val="28"/>
          <w:szCs w:val="28"/>
          <w:shd w:val="clear" w:color="auto" w:fill="FFFFFF"/>
        </w:rPr>
      </w:pPr>
      <w:r w:rsidRPr="00254DAC">
        <w:rPr>
          <w:rFonts w:ascii="Times New Roman" w:hAnsi="Times New Roman" w:eastAsia="Calibri"/>
          <w:sz w:val="28"/>
          <w:szCs w:val="28"/>
          <w:shd w:val="clear" w:color="auto" w:fill="FFFFFF"/>
        </w:rPr>
        <w:t>“35.Lai nodrošinātu kultūras pieminekļu aizsardzību un izmantošanu, pārvaldes atļauja saņemama šādos gadījumos:</w:t>
      </w:r>
    </w:p>
    <w:p w:rsidRPr="00254DAC" w:rsidR="00EC377F" w:rsidP="00254DAC" w:rsidRDefault="00EC377F" w14:paraId="73BC34C4" w14:textId="77777777">
      <w:pPr>
        <w:spacing w:line="20" w:lineRule="atLeast"/>
        <w:contextualSpacing/>
        <w:jc w:val="both"/>
        <w:rPr>
          <w:rFonts w:ascii="Times New Roman" w:hAnsi="Times New Roman" w:eastAsia="Calibri"/>
          <w:sz w:val="28"/>
          <w:szCs w:val="28"/>
          <w:shd w:val="clear" w:color="auto" w:fill="FFFFFF"/>
        </w:rPr>
      </w:pPr>
      <w:r w:rsidRPr="00254DAC">
        <w:rPr>
          <w:rFonts w:ascii="Times New Roman" w:hAnsi="Times New Roman" w:eastAsia="Calibri"/>
          <w:sz w:val="28"/>
          <w:szCs w:val="28"/>
          <w:shd w:val="clear" w:color="auto" w:fill="FFFFFF"/>
        </w:rPr>
        <w:t xml:space="preserve">35.1.ja paredzama kultūras pieminekļa konservācija, restaurācija </w:t>
      </w:r>
      <w:r w:rsidRPr="00254DAC">
        <w:rPr>
          <w:rFonts w:ascii="Times New Roman" w:hAnsi="Times New Roman" w:eastAsia="Calibri"/>
          <w:sz w:val="28"/>
          <w:szCs w:val="28"/>
          <w:u w:val="single"/>
          <w:shd w:val="clear" w:color="auto" w:fill="FFFFFF"/>
        </w:rPr>
        <w:t>vai citas darbības kultūras piemineklī,</w:t>
      </w:r>
      <w:r w:rsidRPr="00254DAC">
        <w:rPr>
          <w:rFonts w:ascii="Times New Roman" w:hAnsi="Times New Roman" w:eastAsia="Calibri"/>
          <w:sz w:val="28"/>
          <w:szCs w:val="28"/>
          <w:shd w:val="clear" w:color="auto" w:fill="FFFFFF"/>
        </w:rPr>
        <w:t xml:space="preserve"> </w:t>
      </w:r>
      <w:r w:rsidRPr="00254DAC">
        <w:rPr>
          <w:rFonts w:ascii="Times New Roman" w:hAnsi="Times New Roman" w:eastAsia="Calibri"/>
          <w:sz w:val="28"/>
          <w:szCs w:val="28"/>
          <w:u w:val="single"/>
          <w:shd w:val="clear" w:color="auto" w:fill="FFFFFF"/>
        </w:rPr>
        <w:t>kas rada izmaiņas</w:t>
      </w:r>
      <w:r w:rsidRPr="00254DAC">
        <w:rPr>
          <w:rFonts w:ascii="Times New Roman" w:hAnsi="Times New Roman" w:eastAsia="Calibri"/>
          <w:sz w:val="28"/>
          <w:szCs w:val="28"/>
          <w:shd w:val="clear" w:color="auto" w:fill="FFFFFF"/>
        </w:rPr>
        <w:t xml:space="preserve"> kultūras pieminekļa vai tā daļas apjomā, telpiskajā struktūrā, plānojumā, virsmu apdarē, </w:t>
      </w:r>
      <w:r w:rsidRPr="00254DAC">
        <w:rPr>
          <w:rFonts w:ascii="Times New Roman" w:hAnsi="Times New Roman" w:eastAsia="Calibri"/>
          <w:sz w:val="28"/>
          <w:szCs w:val="28"/>
          <w:u w:val="single"/>
          <w:shd w:val="clear" w:color="auto" w:fill="FFFFFF"/>
        </w:rPr>
        <w:t>faktūrā, kolorītā</w:t>
      </w:r>
      <w:r w:rsidRPr="00254DAC">
        <w:rPr>
          <w:rFonts w:ascii="Times New Roman" w:hAnsi="Times New Roman" w:eastAsia="Calibri"/>
          <w:sz w:val="28"/>
          <w:szCs w:val="28"/>
          <w:shd w:val="clear" w:color="auto" w:fill="FFFFFF"/>
        </w:rPr>
        <w:t xml:space="preserve"> vai komplektācijā, vai negatīvi ietekmē </w:t>
      </w:r>
      <w:proofErr w:type="gramStart"/>
      <w:r w:rsidRPr="00254DAC">
        <w:rPr>
          <w:rFonts w:ascii="Times New Roman" w:hAnsi="Times New Roman" w:eastAsia="Calibri"/>
          <w:sz w:val="28"/>
          <w:szCs w:val="28"/>
          <w:shd w:val="clear" w:color="auto" w:fill="FFFFFF"/>
        </w:rPr>
        <w:t xml:space="preserve">tā </w:t>
      </w:r>
      <w:r w:rsidRPr="00254DAC">
        <w:rPr>
          <w:rFonts w:ascii="Times New Roman" w:hAnsi="Times New Roman" w:eastAsia="Calibri"/>
          <w:sz w:val="28"/>
          <w:szCs w:val="28"/>
          <w:u w:val="single"/>
          <w:shd w:val="clear" w:color="auto" w:fill="FFFFFF"/>
        </w:rPr>
        <w:t>oriģinālās substances</w:t>
      </w:r>
      <w:proofErr w:type="gramEnd"/>
      <w:r w:rsidRPr="00254DAC">
        <w:rPr>
          <w:rFonts w:ascii="Times New Roman" w:hAnsi="Times New Roman" w:eastAsia="Calibri"/>
          <w:sz w:val="28"/>
          <w:szCs w:val="28"/>
          <w:shd w:val="clear" w:color="auto" w:fill="FFFFFF"/>
        </w:rPr>
        <w:t xml:space="preserve"> un autentiskuma saglabāšanu;</w:t>
      </w:r>
    </w:p>
    <w:p w:rsidRPr="00254DAC" w:rsidR="00EC377F" w:rsidP="00254DAC" w:rsidRDefault="00EC377F" w14:paraId="16412703" w14:textId="77777777">
      <w:pPr>
        <w:spacing w:line="20" w:lineRule="atLeast"/>
        <w:contextualSpacing/>
        <w:jc w:val="both"/>
        <w:rPr>
          <w:rFonts w:ascii="Times New Roman" w:hAnsi="Times New Roman" w:eastAsia="Calibri"/>
          <w:sz w:val="28"/>
          <w:szCs w:val="28"/>
          <w:shd w:val="clear" w:color="auto" w:fill="FFFFFF"/>
        </w:rPr>
      </w:pPr>
      <w:r w:rsidRPr="00254DAC">
        <w:rPr>
          <w:rFonts w:ascii="Times New Roman" w:hAnsi="Times New Roman" w:eastAsia="Calibri"/>
          <w:sz w:val="28"/>
          <w:szCs w:val="28"/>
          <w:shd w:val="clear" w:color="auto" w:fill="FFFFFF"/>
        </w:rPr>
        <w:t xml:space="preserve">35.2.ja paredzama darbība kultūras pieminekļa </w:t>
      </w:r>
      <w:r w:rsidRPr="00254DAC">
        <w:rPr>
          <w:rFonts w:ascii="Times New Roman" w:hAnsi="Times New Roman" w:eastAsia="Calibri"/>
          <w:sz w:val="28"/>
          <w:szCs w:val="28"/>
          <w:u w:val="single"/>
          <w:shd w:val="clear" w:color="auto" w:fill="FFFFFF"/>
        </w:rPr>
        <w:t>aizsardzības zonā</w:t>
      </w:r>
      <w:r w:rsidRPr="00254DAC">
        <w:rPr>
          <w:rFonts w:ascii="Times New Roman" w:hAnsi="Times New Roman" w:eastAsia="Calibri"/>
          <w:sz w:val="28"/>
          <w:szCs w:val="28"/>
          <w:shd w:val="clear" w:color="auto" w:fill="FFFFFF"/>
        </w:rPr>
        <w:t xml:space="preserve">, </w:t>
      </w:r>
      <w:r w:rsidRPr="00254DAC">
        <w:rPr>
          <w:rFonts w:ascii="Times New Roman" w:hAnsi="Times New Roman" w:eastAsia="Calibri"/>
          <w:sz w:val="28"/>
          <w:szCs w:val="28"/>
          <w:u w:val="single"/>
          <w:shd w:val="clear" w:color="auto" w:fill="FFFFFF"/>
        </w:rPr>
        <w:t>kas ietekmē</w:t>
      </w:r>
      <w:r w:rsidRPr="00254DAC">
        <w:rPr>
          <w:rFonts w:ascii="Times New Roman" w:hAnsi="Times New Roman" w:eastAsia="Calibri"/>
          <w:sz w:val="28"/>
          <w:szCs w:val="28"/>
          <w:shd w:val="clear" w:color="auto" w:fill="FFFFFF"/>
        </w:rPr>
        <w:t xml:space="preserve"> kultūras pieminekļa vēsturiski nozīmīgo plānojumu un telpisko struktūru, kultūrslāni, piemineklim atbilstošo vidi, </w:t>
      </w:r>
      <w:r w:rsidRPr="00254DAC">
        <w:rPr>
          <w:rFonts w:ascii="Times New Roman" w:hAnsi="Times New Roman" w:eastAsia="Calibri"/>
          <w:sz w:val="28"/>
          <w:szCs w:val="28"/>
          <w:u w:val="single"/>
          <w:shd w:val="clear" w:color="auto" w:fill="FFFFFF"/>
        </w:rPr>
        <w:t>ainavu, apzaļumošanas un labiekārtošanas raksturu, kā arī nodrošinot kultūras pieminekļa vizuālo uztveri</w:t>
      </w:r>
      <w:r w:rsidRPr="00254DAC">
        <w:rPr>
          <w:rFonts w:ascii="Times New Roman" w:hAnsi="Times New Roman" w:eastAsia="Calibri"/>
          <w:sz w:val="28"/>
          <w:szCs w:val="28"/>
          <w:shd w:val="clear" w:color="auto" w:fill="FFFFFF"/>
        </w:rPr>
        <w:t>;”</w:t>
      </w:r>
    </w:p>
    <w:p w:rsidRPr="00254DAC" w:rsidR="00EC377F" w:rsidP="00254DAC" w:rsidRDefault="00EC377F" w14:paraId="5C824F77" w14:textId="77777777">
      <w:pPr>
        <w:spacing w:line="20" w:lineRule="atLeast"/>
        <w:jc w:val="both"/>
        <w:rPr>
          <w:rFonts w:ascii="Times New Roman" w:hAnsi="Times New Roman" w:eastAsia="Calibri"/>
          <w:sz w:val="28"/>
          <w:szCs w:val="28"/>
          <w:shd w:val="clear" w:color="auto" w:fill="FFFFFF"/>
        </w:rPr>
      </w:pPr>
    </w:p>
    <w:p w:rsidRPr="00254DAC" w:rsidR="00EC377F" w:rsidP="00254DAC" w:rsidRDefault="00EC377F" w14:paraId="0E2F7CF9" w14:textId="77777777">
      <w:pPr>
        <w:spacing w:line="20" w:lineRule="atLeast"/>
        <w:jc w:val="both"/>
        <w:rPr>
          <w:rFonts w:ascii="Times New Roman" w:hAnsi="Times New Roman" w:eastAsia="Calibri"/>
          <w:sz w:val="28"/>
          <w:szCs w:val="28"/>
          <w:shd w:val="clear" w:color="auto" w:fill="FFFFFF"/>
        </w:rPr>
      </w:pPr>
      <w:r w:rsidRPr="00254DAC">
        <w:rPr>
          <w:rFonts w:ascii="Times New Roman" w:hAnsi="Times New Roman" w:eastAsia="Calibri"/>
          <w:sz w:val="28"/>
          <w:szCs w:val="28"/>
          <w:shd w:val="clear" w:color="auto" w:fill="FFFFFF"/>
        </w:rPr>
        <w:t xml:space="preserve">LPS ieskatā katram konkrētam kultūras piemineklim būtu precīzi jānosaka tikai tās darbības, kuru veikšanai ir jāsaņem Pārvaldes atļauja, tādejādi 35.1.un </w:t>
      </w:r>
      <w:r w:rsidRPr="00254DAC">
        <w:rPr>
          <w:rFonts w:ascii="Times New Roman" w:hAnsi="Times New Roman" w:eastAsia="Calibri"/>
          <w:sz w:val="28"/>
          <w:szCs w:val="28"/>
          <w:shd w:val="clear" w:color="auto" w:fill="FFFFFF"/>
        </w:rPr>
        <w:lastRenderedPageBreak/>
        <w:t xml:space="preserve">35.2.punkti ir jāierobežo tajā apjomā, kas katra konkrētam kultūras piemineklim ir noteikti vēl pirms iecerētajām </w:t>
      </w:r>
      <w:proofErr w:type="gramStart"/>
      <w:r w:rsidRPr="00254DAC">
        <w:rPr>
          <w:rFonts w:ascii="Times New Roman" w:hAnsi="Times New Roman" w:eastAsia="Calibri"/>
          <w:sz w:val="28"/>
          <w:szCs w:val="28"/>
          <w:shd w:val="clear" w:color="auto" w:fill="FFFFFF"/>
        </w:rPr>
        <w:t>darbībām- Pā</w:t>
      </w:r>
      <w:proofErr w:type="gramEnd"/>
      <w:r w:rsidRPr="00254DAC">
        <w:rPr>
          <w:rFonts w:ascii="Times New Roman" w:hAnsi="Times New Roman" w:eastAsia="Calibri"/>
          <w:sz w:val="28"/>
          <w:szCs w:val="28"/>
          <w:shd w:val="clear" w:color="auto" w:fill="FFFFFF"/>
        </w:rPr>
        <w:t>rvaldes izdotajos norādījumos.  Nepapildinot Projektu ar LPS rosinātajā redakcijā ikviena kultūras pieminekļa īpašnieks nezina par visām prasībām, kuras Pārvalde varētu izvirzīt</w:t>
      </w:r>
      <w:proofErr w:type="gramStart"/>
      <w:r w:rsidRPr="00254DAC">
        <w:rPr>
          <w:rFonts w:ascii="Times New Roman" w:hAnsi="Times New Roman" w:eastAsia="Calibri"/>
          <w:sz w:val="28"/>
          <w:szCs w:val="28"/>
          <w:shd w:val="clear" w:color="auto" w:fill="FFFFFF"/>
        </w:rPr>
        <w:t xml:space="preserve"> balstoties uz Projektā doto deleģējumu</w:t>
      </w:r>
      <w:proofErr w:type="gramEnd"/>
      <w:r w:rsidRPr="00254DAC">
        <w:rPr>
          <w:rFonts w:ascii="Times New Roman" w:hAnsi="Times New Roman" w:eastAsia="Calibri"/>
          <w:sz w:val="28"/>
          <w:szCs w:val="28"/>
          <w:shd w:val="clear" w:color="auto" w:fill="FFFFFF"/>
        </w:rPr>
        <w:t>, kas LPS ieskatā ir nepieņemami. Savukārt attiecībā uz Pārvaldes atļaujas saņemšanu kultūras pieminekļa aizsardzības zonā, LPS aicina būtiski sašaurināt arī vispārīgo normu, jo LPS ieskatā, nav iespējams pamatot, ka jebkura pieminekļa aizsardzības zonā būtu ar Pārvaldi jāsaskaņo, piemēram, apzaļumošanas darbi, šāda prasība var tikt pamatota tikai atsevišķu kultūras pieminekļu aizsardzības zonās.</w:t>
      </w:r>
    </w:p>
    <w:p w:rsidRPr="00254DAC" w:rsidR="00EC377F" w:rsidP="00254DAC" w:rsidRDefault="00EC377F" w14:paraId="1E9C55C2" w14:textId="0157315F">
      <w:pPr>
        <w:numPr>
          <w:ilvl w:val="0"/>
          <w:numId w:val="2"/>
        </w:numPr>
        <w:spacing w:line="20" w:lineRule="atLeast"/>
        <w:jc w:val="both"/>
        <w:rPr>
          <w:rFonts w:ascii="Times New Roman" w:hAnsi="Times New Roman" w:eastAsia="Calibri"/>
          <w:b/>
          <w:bCs/>
          <w:sz w:val="28"/>
          <w:szCs w:val="28"/>
          <w:shd w:val="clear" w:color="auto" w:fill="FFFFFF"/>
          <w:lang w:eastAsia="lv-LV"/>
        </w:rPr>
      </w:pPr>
      <w:r w:rsidRPr="00254DAC">
        <w:rPr>
          <w:rFonts w:ascii="Times New Roman" w:hAnsi="Times New Roman" w:eastAsia="Calibri"/>
          <w:b/>
          <w:bCs/>
          <w:sz w:val="28"/>
          <w:szCs w:val="28"/>
          <w:shd w:val="clear" w:color="auto" w:fill="FFFFFF"/>
          <w:lang w:eastAsia="lv-LV"/>
        </w:rPr>
        <w:t xml:space="preserve">Vienlaikus lūdzam attiecīgi precizēt Anotāciju. </w:t>
      </w:r>
      <w:r w:rsidRPr="00254DAC">
        <w:rPr>
          <w:rFonts w:ascii="Times New Roman" w:hAnsi="Times New Roman" w:eastAsia="Calibri"/>
          <w:sz w:val="28"/>
          <w:szCs w:val="28"/>
          <w:shd w:val="clear" w:color="auto" w:fill="FFFFFF"/>
          <w:lang w:eastAsia="lv-LV"/>
        </w:rPr>
        <w:t xml:space="preserve">Latvijas Republikas Satversmes </w:t>
      </w:r>
      <w:proofErr w:type="gramStart"/>
      <w:r w:rsidRPr="00254DAC">
        <w:rPr>
          <w:rFonts w:ascii="Times New Roman" w:hAnsi="Times New Roman" w:eastAsia="Calibri"/>
          <w:sz w:val="28"/>
          <w:szCs w:val="28"/>
          <w:shd w:val="clear" w:color="auto" w:fill="FFFFFF"/>
          <w:lang w:eastAsia="lv-LV"/>
        </w:rPr>
        <w:t>105.pants</w:t>
      </w:r>
      <w:proofErr w:type="gramEnd"/>
      <w:r w:rsidRPr="00254DAC">
        <w:rPr>
          <w:rFonts w:ascii="Times New Roman" w:hAnsi="Times New Roman" w:eastAsia="Calibri"/>
          <w:sz w:val="28"/>
          <w:szCs w:val="28"/>
          <w:shd w:val="clear" w:color="auto" w:fill="FFFFFF"/>
          <w:lang w:eastAsia="lv-LV"/>
        </w:rPr>
        <w:t xml:space="preserve"> no</w:t>
      </w:r>
      <w:r w:rsidR="00A91438">
        <w:rPr>
          <w:rFonts w:ascii="Times New Roman" w:hAnsi="Times New Roman" w:eastAsia="Calibri"/>
          <w:sz w:val="28"/>
          <w:szCs w:val="28"/>
          <w:shd w:val="clear" w:color="auto" w:fill="FFFFFF"/>
          <w:lang w:eastAsia="lv-LV"/>
        </w:rPr>
        <w:t>saka</w:t>
      </w:r>
      <w:r w:rsidRPr="00254DAC">
        <w:rPr>
          <w:rFonts w:ascii="Times New Roman" w:hAnsi="Times New Roman" w:eastAsia="Calibri"/>
          <w:sz w:val="28"/>
          <w:szCs w:val="28"/>
          <w:shd w:val="clear" w:color="auto" w:fill="FFFFFF"/>
          <w:lang w:eastAsia="lv-LV"/>
        </w:rPr>
        <w:t xml:space="preserve">, 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Lai arī kultūras pieminekļu aizsardzība ir nepieciešama sabiedrības interesēs, lūdzam papildināt noteikumu projekta anotāciju ar kultūras mantojuma aizsardzības instanču tiesību apjomu, izdodot kultūras pieminekļa izmantošanas un saglabāšanas norādījumus, nosakot kultūras pieminekļa, tā teritorijas un aizsardzības zonas uzturēšanas režīmu un saimnieciskās darbības ierobežojumus, kā arī darbības, kuras var veikt bez pārvaldes atļaujas, lai novērstu saglabājamo un aizsargājamo kultūrvēsturisko vērtību iznīcināšanu vai bojāšanu. Šādu lūgumu izsakām, lai ikvienam būtu detalizēti izprotams, kādās robežās darbosies kultūras pieminekļu aizsardzības institūcijas, jo darbībām un izvirzītajām kultūras pieminekļu aizsardzības prasībām ir jābūt samērīgām gan ar īpašnieka tiesību ievērošanu, gan vispārējām sabiedrības interesēm, lai nerastos situācija, ka īpašnieka tiesības tiek ierobežotas vai uzlikti tādi pienākumi, kas faktiski padara par neiespējamu īstenot personas tiesības uz īpašumu. </w:t>
      </w:r>
    </w:p>
    <w:p w:rsidRPr="00254DAC" w:rsidR="00EC377F" w:rsidP="00254DAC" w:rsidRDefault="00EC377F" w14:paraId="0C46A2DE" w14:textId="0F58FAFB">
      <w:pPr>
        <w:spacing w:line="20" w:lineRule="atLeast"/>
        <w:contextualSpacing/>
        <w:jc w:val="both"/>
        <w:rPr>
          <w:rFonts w:ascii="Times New Roman" w:hAnsi="Times New Roman" w:eastAsia="Calibri"/>
          <w:sz w:val="28"/>
          <w:szCs w:val="28"/>
          <w:shd w:val="clear" w:color="auto" w:fill="FFFFFF"/>
        </w:rPr>
      </w:pPr>
      <w:bookmarkStart w:name="_Hlk73988160" w:id="11"/>
      <w:r w:rsidRPr="00254DAC">
        <w:rPr>
          <w:rFonts w:ascii="Times New Roman" w:hAnsi="Times New Roman" w:eastAsia="Calibri"/>
          <w:sz w:val="28"/>
          <w:szCs w:val="28"/>
        </w:rPr>
        <w:t xml:space="preserve">• Lūdzam </w:t>
      </w:r>
      <w:r w:rsidRPr="00254DAC">
        <w:rPr>
          <w:rFonts w:ascii="Times New Roman" w:hAnsi="Times New Roman" w:eastAsia="Calibri"/>
          <w:b/>
          <w:bCs/>
          <w:sz w:val="28"/>
          <w:szCs w:val="28"/>
        </w:rPr>
        <w:t>visā Projektā</w:t>
      </w:r>
      <w:r w:rsidRPr="00254DAC">
        <w:rPr>
          <w:rFonts w:ascii="Times New Roman" w:hAnsi="Times New Roman" w:eastAsia="Calibri"/>
          <w:sz w:val="28"/>
          <w:szCs w:val="28"/>
        </w:rPr>
        <w:t xml:space="preserve"> vārdus locījumos: “kultūras pieminekļu </w:t>
      </w:r>
      <w:r w:rsidRPr="00254DAC">
        <w:rPr>
          <w:rFonts w:ascii="Times New Roman" w:hAnsi="Times New Roman" w:eastAsia="Calibri"/>
          <w:sz w:val="28"/>
          <w:szCs w:val="28"/>
          <w:shd w:val="clear" w:color="auto" w:fill="FFFFFF"/>
        </w:rPr>
        <w:t xml:space="preserve">kultūras pieminekļa izmantošanas un saglabāšanas norādījumi, ja tādi izdoti” aizstāt ar vārdiem: “kultūras pieminekļa izmantošanas un saglabāšanas norādījumi”, </w:t>
      </w:r>
      <w:r w:rsidRPr="00254DAC">
        <w:rPr>
          <w:rFonts w:ascii="Times New Roman" w:hAnsi="Times New Roman" w:eastAsia="Calibri"/>
          <w:b/>
          <w:bCs/>
          <w:sz w:val="28"/>
          <w:szCs w:val="28"/>
          <w:shd w:val="clear" w:color="auto" w:fill="FFFFFF"/>
        </w:rPr>
        <w:t>svītrojot komatu un vārdus “, ja tādi izdoti”.</w:t>
      </w:r>
      <w:r w:rsidRPr="00254DAC">
        <w:rPr>
          <w:rFonts w:ascii="Times New Roman" w:hAnsi="Times New Roman" w:eastAsia="Calibri"/>
          <w:sz w:val="28"/>
          <w:szCs w:val="28"/>
          <w:shd w:val="clear" w:color="auto" w:fill="FFFFFF"/>
        </w:rPr>
        <w:t xml:space="preserve"> Likums</w:t>
      </w:r>
      <w:r w:rsidR="00A91438">
        <w:rPr>
          <w:rFonts w:ascii="Times New Roman" w:hAnsi="Times New Roman" w:eastAsia="Calibri"/>
          <w:sz w:val="28"/>
          <w:szCs w:val="28"/>
          <w:shd w:val="clear" w:color="auto" w:fill="FFFFFF"/>
        </w:rPr>
        <w:t xml:space="preserve"> </w:t>
      </w:r>
      <w:r w:rsidRPr="00254DAC">
        <w:rPr>
          <w:rFonts w:ascii="Times New Roman" w:hAnsi="Times New Roman" w:eastAsia="Calibri"/>
          <w:sz w:val="28"/>
          <w:szCs w:val="28"/>
          <w:shd w:val="clear" w:color="auto" w:fill="FFFFFF"/>
        </w:rPr>
        <w:t xml:space="preserve">“Par kultūras pieminekļu aizsardzību” neparedz iespēju neizdot kultūras pieminekļa izmantošanas un saglabāšanas norādījumus. Spēkā esošo Ministru kabineta 26.08.2003.noteikumu Nr.474 “Noteikumi par kultūras pieminekļu uzskaiti, aizsardzību, izmantošanu, restaurāciju un vidi degradējoša objekta statusa piešķiršanu” 45.punkts nosaka pienākumu Pārvaldei šos norādījumus izdot divu mēnešu laikā pēc objekta iekļaušanas valsts aizsargājamo kultūras pieminekļu sarakstā. Arī Projekta 24.punkts paredz: “Divu mēnešu laikā pēc objekta iekļaušanas kultūras pieminekļu sarakstā pārvalde vispārīgā administratīva akta formā izdod kultūras pieminekļa izmantošanas un saglabāšanas norādījumus, nosakot kultūras pieminekļa, tā teritorijas un </w:t>
      </w:r>
      <w:r w:rsidRPr="00254DAC">
        <w:rPr>
          <w:rFonts w:ascii="Times New Roman" w:hAnsi="Times New Roman" w:eastAsia="Calibri"/>
          <w:sz w:val="28"/>
          <w:szCs w:val="28"/>
          <w:shd w:val="clear" w:color="auto" w:fill="FFFFFF"/>
        </w:rPr>
        <w:lastRenderedPageBreak/>
        <w:t>aizsardzības zonas uzturēšanas režīmu un saimnieciskās darbības ierobežojumus, kā arī darbības, kuras var veikt bez pārvaldes atļaujas, lai novērstu saglabājamo un aizsargājamo kultūrvēsturisko vērtību iznīcināšanu vai bojāšanu.” Tādejādi nav pieļaujams citos Projekta punktos atrunāt, ka visiem pieminekļiem norādījumi varētu nebūt izdoti ilgāk nekā 2 mēnešu laikā no iekļaušanas pieminekļu sarakstā.</w:t>
      </w:r>
    </w:p>
    <w:p w:rsidRPr="00254DAC" w:rsidR="00EC377F" w:rsidP="00254DAC" w:rsidRDefault="00EC377F" w14:paraId="0CE2CB3C" w14:textId="77777777">
      <w:pPr>
        <w:numPr>
          <w:ilvl w:val="0"/>
          <w:numId w:val="2"/>
        </w:numPr>
        <w:spacing w:line="20" w:lineRule="atLeast"/>
        <w:contextualSpacing/>
        <w:jc w:val="both"/>
        <w:rPr>
          <w:rFonts w:ascii="Times New Roman" w:hAnsi="Times New Roman"/>
          <w:sz w:val="28"/>
          <w:szCs w:val="28"/>
          <w:shd w:val="clear" w:color="auto" w:fill="FFFFFF"/>
          <w:lang w:eastAsia="lv-LV"/>
        </w:rPr>
      </w:pPr>
      <w:r w:rsidRPr="00254DAC">
        <w:rPr>
          <w:rFonts w:ascii="Times New Roman" w:hAnsi="Times New Roman" w:eastAsia="Calibri"/>
          <w:sz w:val="28"/>
          <w:szCs w:val="28"/>
          <w:lang w:eastAsia="lv-LV"/>
        </w:rPr>
        <w:t xml:space="preserve">Izteikt </w:t>
      </w:r>
      <w:r w:rsidRPr="00254DAC">
        <w:rPr>
          <w:rFonts w:ascii="Times New Roman" w:hAnsi="Times New Roman"/>
          <w:sz w:val="28"/>
          <w:szCs w:val="28"/>
          <w:shd w:val="clear" w:color="auto" w:fill="FFFFFF"/>
          <w:lang w:eastAsia="lv-LV"/>
        </w:rPr>
        <w:t>Pārejas noteikumu 58.punktu šādā redakcijā</w:t>
      </w:r>
      <w:bookmarkEnd w:id="11"/>
      <w:r w:rsidRPr="00254DAC">
        <w:rPr>
          <w:rFonts w:ascii="Times New Roman" w:hAnsi="Times New Roman"/>
          <w:sz w:val="28"/>
          <w:szCs w:val="28"/>
          <w:shd w:val="clear" w:color="auto" w:fill="FFFFFF"/>
          <w:lang w:eastAsia="lv-LV"/>
        </w:rPr>
        <w:t xml:space="preserve"> (</w:t>
      </w:r>
      <w:r w:rsidRPr="00254DAC">
        <w:rPr>
          <w:rFonts w:ascii="Times New Roman" w:hAnsi="Times New Roman"/>
          <w:i/>
          <w:iCs/>
          <w:sz w:val="28"/>
          <w:szCs w:val="28"/>
          <w:shd w:val="clear" w:color="auto" w:fill="FFFFFF"/>
          <w:lang w:eastAsia="lv-LV"/>
        </w:rPr>
        <w:t>LPS rosina noteikt 2 mēnešu pārejas termiņu, bet neiebilst, ja tas tiks noteikts arī ilgāks</w:t>
      </w:r>
      <w:r w:rsidRPr="00254DAC">
        <w:rPr>
          <w:rFonts w:ascii="Times New Roman" w:hAnsi="Times New Roman"/>
          <w:sz w:val="28"/>
          <w:szCs w:val="28"/>
          <w:shd w:val="clear" w:color="auto" w:fill="FFFFFF"/>
          <w:lang w:eastAsia="lv-LV"/>
        </w:rPr>
        <w:t xml:space="preserve">): </w:t>
      </w:r>
    </w:p>
    <w:p w:rsidRPr="00254DAC" w:rsidR="00EC377F" w:rsidP="00254DAC" w:rsidRDefault="00EC377F" w14:paraId="739B7331" w14:textId="77777777">
      <w:pPr>
        <w:spacing w:line="20" w:lineRule="atLeast"/>
        <w:contextualSpacing/>
        <w:jc w:val="both"/>
        <w:rPr>
          <w:rFonts w:ascii="Times New Roman" w:hAnsi="Times New Roman"/>
          <w:sz w:val="28"/>
          <w:szCs w:val="28"/>
          <w:shd w:val="clear" w:color="auto" w:fill="FFFFFF"/>
          <w:lang w:eastAsia="lv-LV"/>
        </w:rPr>
      </w:pPr>
      <w:r w:rsidRPr="00254DAC">
        <w:rPr>
          <w:rFonts w:ascii="Times New Roman" w:hAnsi="Times New Roman"/>
          <w:sz w:val="28"/>
          <w:szCs w:val="28"/>
          <w:shd w:val="clear" w:color="auto" w:fill="FFFFFF"/>
          <w:lang w:eastAsia="lv-LV"/>
        </w:rPr>
        <w:t>“58.</w:t>
      </w:r>
      <w:r w:rsidRPr="00254DAC">
        <w:rPr>
          <w:rFonts w:ascii="Times New Roman" w:hAnsi="Times New Roman"/>
          <w:b/>
          <w:bCs/>
          <w:i/>
          <w:iCs/>
          <w:sz w:val="28"/>
          <w:szCs w:val="28"/>
          <w:shd w:val="clear" w:color="auto" w:fill="FFFFFF"/>
          <w:lang w:eastAsia="lv-LV"/>
        </w:rPr>
        <w:t>Divu mēnešu</w:t>
      </w:r>
      <w:r w:rsidRPr="00254DAC">
        <w:rPr>
          <w:rFonts w:ascii="Times New Roman" w:hAnsi="Times New Roman"/>
          <w:b/>
          <w:bCs/>
          <w:sz w:val="28"/>
          <w:szCs w:val="28"/>
          <w:shd w:val="clear" w:color="auto" w:fill="FFFFFF"/>
          <w:lang w:eastAsia="lv-LV"/>
        </w:rPr>
        <w:t xml:space="preserve"> laikā no šo noteikumu spēkā stāšanās Pārvalde izdod kultūras pieminekļa </w:t>
      </w:r>
      <w:bookmarkStart w:name="_Hlk74589320" w:id="12"/>
      <w:r w:rsidRPr="00254DAC">
        <w:rPr>
          <w:rFonts w:ascii="Times New Roman" w:hAnsi="Times New Roman"/>
          <w:b/>
          <w:bCs/>
          <w:sz w:val="28"/>
          <w:szCs w:val="28"/>
          <w:shd w:val="clear" w:color="auto" w:fill="FFFFFF"/>
          <w:lang w:eastAsia="lv-LV"/>
        </w:rPr>
        <w:t>izmantošanas un saglabāšanas norādījumus pieminekļiem,</w:t>
      </w:r>
      <w:bookmarkEnd w:id="12"/>
      <w:r w:rsidRPr="00254DAC">
        <w:rPr>
          <w:rFonts w:ascii="Times New Roman" w:hAnsi="Times New Roman"/>
          <w:b/>
          <w:bCs/>
          <w:sz w:val="28"/>
          <w:szCs w:val="28"/>
          <w:shd w:val="clear" w:color="auto" w:fill="FFFFFF"/>
          <w:lang w:eastAsia="lv-LV"/>
        </w:rPr>
        <w:t xml:space="preserve"> kam tādi nav izdoti, bet kuri iekļauti kultūras pieminekļu sarakstā līdz šo noteikumu spēkā stāšanās dienai. </w:t>
      </w:r>
    </w:p>
    <w:p w:rsidRPr="00254DAC" w:rsidR="00EC377F" w:rsidP="00254DAC" w:rsidRDefault="00EC377F" w14:paraId="2D9F1A0F" w14:textId="77777777">
      <w:pPr>
        <w:spacing w:line="20" w:lineRule="atLeast"/>
        <w:contextualSpacing/>
        <w:jc w:val="both"/>
        <w:rPr>
          <w:rFonts w:ascii="Times New Roman" w:hAnsi="Times New Roman"/>
          <w:sz w:val="28"/>
          <w:szCs w:val="28"/>
          <w:shd w:val="clear" w:color="auto" w:fill="FFFFFF"/>
          <w:lang w:eastAsia="lv-LV"/>
        </w:rPr>
      </w:pPr>
      <w:r w:rsidRPr="00254DAC">
        <w:rPr>
          <w:rFonts w:ascii="Times New Roman" w:hAnsi="Times New Roman"/>
          <w:sz w:val="28"/>
          <w:szCs w:val="28"/>
          <w:shd w:val="clear" w:color="auto" w:fill="FFFFFF"/>
          <w:lang w:eastAsia="lv-LV"/>
        </w:rPr>
        <w:t xml:space="preserve">Pārvalde izvērtē un, ja nepieciešams, izdod jaunus kultūras pieminekļa izmantošanas un saglabāšanas norādījumus pieminekļiem, kas iekļauti kultūras pieminekļu sarakstā līdz šo noteikumu spēkā stāšanās dienai, publicējot tos oficiālajā izdevumā „Latvijas Vēstnesis” līdz </w:t>
      </w:r>
      <w:proofErr w:type="gramStart"/>
      <w:r w:rsidRPr="00254DAC">
        <w:rPr>
          <w:rFonts w:ascii="Times New Roman" w:hAnsi="Times New Roman"/>
          <w:sz w:val="28"/>
          <w:szCs w:val="28"/>
          <w:shd w:val="clear" w:color="auto" w:fill="FFFFFF"/>
          <w:lang w:eastAsia="lv-LV"/>
        </w:rPr>
        <w:t>2023.gada</w:t>
      </w:r>
      <w:proofErr w:type="gramEnd"/>
      <w:r w:rsidRPr="00254DAC">
        <w:rPr>
          <w:rFonts w:ascii="Times New Roman" w:hAnsi="Times New Roman"/>
          <w:sz w:val="28"/>
          <w:szCs w:val="28"/>
          <w:shd w:val="clear" w:color="auto" w:fill="FFFFFF"/>
          <w:lang w:eastAsia="lv-LV"/>
        </w:rPr>
        <w:t xml:space="preserve"> 31.decembrim.</w:t>
      </w:r>
    </w:p>
    <w:p w:rsidRPr="00254DAC" w:rsidR="00EC377F" w:rsidP="00254DAC" w:rsidRDefault="00EC377F" w14:paraId="5A4234BF" w14:textId="77777777">
      <w:pPr>
        <w:numPr>
          <w:ilvl w:val="0"/>
          <w:numId w:val="2"/>
        </w:numPr>
        <w:spacing w:line="20" w:lineRule="atLeast"/>
        <w:jc w:val="both"/>
        <w:rPr>
          <w:rFonts w:ascii="Times New Roman" w:hAnsi="Times New Roman" w:eastAsia="Calibri"/>
          <w:sz w:val="28"/>
          <w:szCs w:val="28"/>
          <w:shd w:val="clear" w:color="auto" w:fill="FFFFFF"/>
          <w:lang w:eastAsia="lv-LV"/>
        </w:rPr>
      </w:pPr>
      <w:r w:rsidRPr="00254DAC">
        <w:rPr>
          <w:rFonts w:ascii="Times New Roman" w:hAnsi="Times New Roman" w:eastAsia="Calibri"/>
          <w:b/>
          <w:bCs/>
          <w:sz w:val="28"/>
          <w:szCs w:val="28"/>
          <w:shd w:val="clear" w:color="auto" w:fill="FFFFFF"/>
          <w:lang w:eastAsia="lv-LV"/>
        </w:rPr>
        <w:t xml:space="preserve">Projekta 37.punktā lūdzam izslēgt atsauci uz 35.2.punktu, </w:t>
      </w:r>
      <w:r w:rsidRPr="00254DAC">
        <w:rPr>
          <w:rFonts w:ascii="Times New Roman" w:hAnsi="Times New Roman" w:eastAsia="Calibri"/>
          <w:sz w:val="28"/>
          <w:szCs w:val="28"/>
          <w:shd w:val="clear" w:color="auto" w:fill="FFFFFF"/>
          <w:lang w:eastAsia="lv-LV"/>
        </w:rPr>
        <w:t>jo kultūras pieminekļa aizsardzības zonā veicot jebkādas darbības, nav iespējams pamatot nepieciešamību iesniegt ar kultūras pieminekļa īpašnieku saskaņotu izpētes programmu.</w:t>
      </w:r>
    </w:p>
    <w:p w:rsidRPr="00254DAC" w:rsidR="00EC377F" w:rsidP="00254DAC" w:rsidRDefault="00EC377F" w14:paraId="38EE5B21" w14:textId="14AECC65">
      <w:pPr>
        <w:numPr>
          <w:ilvl w:val="0"/>
          <w:numId w:val="2"/>
        </w:numPr>
        <w:spacing w:line="20" w:lineRule="atLeast"/>
        <w:jc w:val="both"/>
        <w:rPr>
          <w:rFonts w:ascii="Times New Roman" w:hAnsi="Times New Roman" w:eastAsia="Calibri"/>
          <w:sz w:val="28"/>
          <w:szCs w:val="28"/>
          <w:shd w:val="clear" w:color="auto" w:fill="FFFFFF"/>
          <w:lang w:eastAsia="lv-LV"/>
        </w:rPr>
      </w:pPr>
      <w:r w:rsidRPr="00254DAC">
        <w:rPr>
          <w:rFonts w:ascii="Times New Roman" w:hAnsi="Times New Roman" w:eastAsia="Calibri"/>
          <w:b/>
          <w:bCs/>
          <w:sz w:val="28"/>
          <w:szCs w:val="28"/>
          <w:shd w:val="clear" w:color="auto" w:fill="FFFFFF"/>
          <w:lang w:eastAsia="lv-LV"/>
        </w:rPr>
        <w:t xml:space="preserve">Lūdzam Projekta 44.punktā noteiktās prasības attiecināt tikai uz kultūras pieminekļu restaurāciju. Nav pamatoti jebkādu darbu veikšanai, piemēram, fasādes krāsas atjaunošanai iesniegt Pārvaldē darbu izpildītāju vārdus un citu punktā paredzēto informāciju. </w:t>
      </w:r>
    </w:p>
    <w:p w:rsidRPr="006F790A" w:rsidR="00EC377F" w:rsidP="00254DAC" w:rsidRDefault="00EC377F" w14:paraId="2B2ACF5D" w14:textId="77777777">
      <w:pPr>
        <w:numPr>
          <w:ilvl w:val="0"/>
          <w:numId w:val="2"/>
        </w:numPr>
        <w:spacing w:line="20" w:lineRule="atLeast"/>
        <w:jc w:val="both"/>
        <w:rPr>
          <w:rFonts w:ascii="Times New Roman" w:hAnsi="Times New Roman" w:eastAsia="Calibri"/>
          <w:sz w:val="28"/>
          <w:szCs w:val="28"/>
          <w:shd w:val="clear" w:color="auto" w:fill="FFFFFF"/>
          <w:lang w:eastAsia="lv-LV"/>
        </w:rPr>
      </w:pPr>
      <w:r w:rsidRPr="006F790A">
        <w:rPr>
          <w:rFonts w:ascii="Times New Roman" w:hAnsi="Times New Roman" w:eastAsia="Calibri"/>
          <w:b/>
          <w:bCs/>
          <w:sz w:val="28"/>
          <w:szCs w:val="28"/>
          <w:shd w:val="clear" w:color="auto" w:fill="FFFFFF"/>
          <w:lang w:eastAsia="lv-LV"/>
        </w:rPr>
        <w:t>Lūdzam Projekta 48.punkta prasības attiecināt tikai uz restaurāciju un darbiem arheoloģiskajos pieminekļos, pārējo būvniecības darbu veikšanai izvirzītās prasības ir noteiktas būvniecības jomu reglamentējošajos aktos.</w:t>
      </w:r>
    </w:p>
    <w:p w:rsidRPr="00254DAC" w:rsidR="00EC377F" w:rsidP="00254DAC" w:rsidRDefault="00EC377F" w14:paraId="2461FC7A" w14:textId="7C92B887">
      <w:pPr>
        <w:numPr>
          <w:ilvl w:val="0"/>
          <w:numId w:val="2"/>
        </w:numPr>
        <w:spacing w:line="20" w:lineRule="atLeast"/>
        <w:contextualSpacing/>
        <w:jc w:val="both"/>
        <w:rPr>
          <w:rFonts w:ascii="Times New Roman" w:hAnsi="Times New Roman" w:eastAsia="Calibri"/>
          <w:b/>
          <w:bCs/>
          <w:sz w:val="28"/>
          <w:szCs w:val="28"/>
          <w:shd w:val="clear" w:color="auto" w:fill="FFFFFF"/>
          <w:lang w:eastAsia="lv-LV"/>
        </w:rPr>
      </w:pPr>
      <w:r w:rsidRPr="00254DAC">
        <w:rPr>
          <w:rFonts w:ascii="Times New Roman" w:hAnsi="Times New Roman" w:eastAsia="Calibri"/>
          <w:b/>
          <w:bCs/>
          <w:sz w:val="28"/>
          <w:szCs w:val="28"/>
          <w:shd w:val="clear" w:color="auto" w:fill="FFFFFF"/>
          <w:lang w:eastAsia="lv-LV"/>
        </w:rPr>
        <w:t>Lūdzam Projekta 49.punktu izteikt sekojošā redakcijā: “</w:t>
      </w:r>
      <w:r w:rsidRPr="00254DAC">
        <w:rPr>
          <w:rFonts w:ascii="Times New Roman" w:hAnsi="Times New Roman" w:eastAsia="Calibri"/>
          <w:sz w:val="28"/>
          <w:szCs w:val="28"/>
          <w:shd w:val="clear" w:color="auto" w:fill="FFFFFF"/>
          <w:lang w:eastAsia="lv-LV"/>
        </w:rPr>
        <w:t>Kultūras pieminekļu restaurācijā, konservācijā un remontā lieto oriģinālam un vēlāku laiku vērtīgiem uzslāņojumiem atbilstošus un ar tiem saderīgus materiālus</w:t>
      </w:r>
      <w:proofErr w:type="gramStart"/>
      <w:r w:rsidRPr="00254DAC">
        <w:rPr>
          <w:rFonts w:ascii="Times New Roman" w:hAnsi="Times New Roman" w:eastAsia="Calibri"/>
          <w:sz w:val="28"/>
          <w:szCs w:val="28"/>
          <w:shd w:val="clear" w:color="auto" w:fill="FFFFFF"/>
          <w:lang w:eastAsia="lv-LV"/>
        </w:rPr>
        <w:t xml:space="preserve">, </w:t>
      </w:r>
      <w:r w:rsidRPr="00254DAC">
        <w:rPr>
          <w:rFonts w:ascii="Times New Roman" w:hAnsi="Times New Roman" w:eastAsia="Calibri"/>
          <w:b/>
          <w:bCs/>
          <w:sz w:val="28"/>
          <w:szCs w:val="28"/>
          <w:shd w:val="clear" w:color="auto" w:fill="FFFFFF"/>
          <w:lang w:eastAsia="lv-LV"/>
        </w:rPr>
        <w:t>tādā apjomā</w:t>
      </w:r>
      <w:proofErr w:type="gramEnd"/>
      <w:r w:rsidRPr="00254DAC">
        <w:rPr>
          <w:rFonts w:ascii="Times New Roman" w:hAnsi="Times New Roman" w:eastAsia="Calibri"/>
          <w:b/>
          <w:bCs/>
          <w:sz w:val="28"/>
          <w:szCs w:val="28"/>
          <w:shd w:val="clear" w:color="auto" w:fill="FFFFFF"/>
          <w:lang w:eastAsia="lv-LV"/>
        </w:rPr>
        <w:t>, kā tas noteikts konkrētā kultūras pieminekļa</w:t>
      </w:r>
      <w:r w:rsidRPr="00254DAC">
        <w:rPr>
          <w:rFonts w:ascii="Times New Roman" w:hAnsi="Times New Roman" w:eastAsia="Calibri"/>
          <w:sz w:val="28"/>
          <w:szCs w:val="28"/>
          <w:shd w:val="clear" w:color="auto" w:fill="FFFFFF"/>
          <w:lang w:eastAsia="lv-LV"/>
        </w:rPr>
        <w:t xml:space="preserve"> </w:t>
      </w:r>
      <w:r w:rsidRPr="00254DAC">
        <w:rPr>
          <w:rFonts w:ascii="Times New Roman" w:hAnsi="Times New Roman" w:eastAsia="Calibri"/>
          <w:b/>
          <w:bCs/>
          <w:sz w:val="28"/>
          <w:szCs w:val="28"/>
          <w:shd w:val="clear" w:color="auto" w:fill="FFFFFF"/>
          <w:lang w:eastAsia="lv-LV"/>
        </w:rPr>
        <w:t>izmantošanas un saglabāšanas norādījumos, kurus nedrīkst grozīt pēc tam, kad īpašnieks iesniedzis iesniegumu atļaujas saņemšanai konkrētiem darbiem.”</w:t>
      </w:r>
    </w:p>
    <w:p w:rsidRPr="00254DAC" w:rsidR="00EC377F" w:rsidP="00254DAC" w:rsidRDefault="00EC377F" w14:paraId="5E1F980E" w14:textId="77777777">
      <w:pPr>
        <w:numPr>
          <w:ilvl w:val="0"/>
          <w:numId w:val="2"/>
        </w:numPr>
        <w:spacing w:line="20" w:lineRule="atLeast"/>
        <w:contextualSpacing/>
        <w:jc w:val="both"/>
        <w:rPr>
          <w:rFonts w:ascii="Times New Roman" w:hAnsi="Times New Roman" w:eastAsia="Calibri"/>
          <w:b/>
          <w:bCs/>
          <w:sz w:val="28"/>
          <w:szCs w:val="28"/>
          <w:shd w:val="clear" w:color="auto" w:fill="FFFFFF"/>
          <w:lang w:eastAsia="lv-LV"/>
        </w:rPr>
      </w:pPr>
      <w:r w:rsidRPr="00254DAC">
        <w:rPr>
          <w:rFonts w:ascii="Times New Roman" w:hAnsi="Times New Roman" w:eastAsia="Calibri"/>
          <w:b/>
          <w:bCs/>
          <w:sz w:val="28"/>
          <w:szCs w:val="28"/>
          <w:shd w:val="clear" w:color="auto" w:fill="FFFFFF"/>
          <w:lang w:eastAsia="lv-LV"/>
        </w:rPr>
        <w:t xml:space="preserve">Lūdzam Projekta 52.punkta prasības attiecināt tikai uz kultūras pieminekļu restaurāciju un konservāciju. Nav pamatoti pieprasīt tāda apjoma datus, piemēram, par fasādes atjaunošanu. </w:t>
      </w:r>
    </w:p>
    <w:p w:rsidRPr="00254DAC" w:rsidR="00EC377F" w:rsidP="00254DAC" w:rsidRDefault="00EC377F" w14:paraId="4ABB8A52" w14:textId="77777777">
      <w:pPr>
        <w:spacing w:line="20" w:lineRule="atLeast"/>
        <w:jc w:val="both"/>
        <w:rPr>
          <w:rFonts w:ascii="Times New Roman" w:hAnsi="Times New Roman" w:eastAsia="Calibri"/>
          <w:color w:val="1F4E79"/>
          <w:sz w:val="28"/>
          <w:szCs w:val="28"/>
        </w:rPr>
      </w:pPr>
    </w:p>
    <w:p w:rsidRPr="00254DAC" w:rsidR="00EC377F" w:rsidP="00254DAC" w:rsidRDefault="00EC377F" w14:paraId="17B63EBD" w14:textId="77777777">
      <w:pPr>
        <w:spacing w:line="20" w:lineRule="atLeast"/>
        <w:jc w:val="both"/>
        <w:rPr>
          <w:rFonts w:ascii="Times New Roman" w:hAnsi="Times New Roman" w:eastAsia="Calibri"/>
          <w:sz w:val="28"/>
          <w:szCs w:val="28"/>
        </w:rPr>
      </w:pPr>
      <w:r w:rsidRPr="00254DAC">
        <w:rPr>
          <w:rFonts w:ascii="Times New Roman" w:hAnsi="Times New Roman" w:eastAsia="Calibri"/>
          <w:sz w:val="28"/>
          <w:szCs w:val="28"/>
        </w:rPr>
        <w:t xml:space="preserve">• Ja netiek ņemts vērā [A.] izvēles priekšlikumu 2.variants, lūdzam pamatot Projekta </w:t>
      </w:r>
      <w:bookmarkEnd w:id="8"/>
      <w:r w:rsidRPr="00254DAC">
        <w:rPr>
          <w:rFonts w:ascii="Times New Roman" w:hAnsi="Times New Roman" w:eastAsia="Calibri"/>
          <w:sz w:val="28"/>
          <w:szCs w:val="28"/>
        </w:rPr>
        <w:t xml:space="preserve">52.punktā paredzēto, ka jebkuru 35.1.punktā minēto darbu vadītājs pēc darbu pabeigšanas vai katru gadu mēneša laikā pēc kalendārā gada beigām </w:t>
      </w:r>
      <w:r w:rsidRPr="00254DAC">
        <w:rPr>
          <w:rFonts w:ascii="Times New Roman" w:hAnsi="Times New Roman" w:eastAsia="Calibri"/>
          <w:sz w:val="28"/>
          <w:szCs w:val="28"/>
          <w:u w:val="single"/>
        </w:rPr>
        <w:t>iesniedz</w:t>
      </w:r>
      <w:r w:rsidRPr="00254DAC">
        <w:rPr>
          <w:rFonts w:ascii="Times New Roman" w:hAnsi="Times New Roman" w:eastAsia="Calibri"/>
          <w:sz w:val="28"/>
          <w:szCs w:val="28"/>
        </w:rPr>
        <w:t xml:space="preserve"> pārskatu par veiktajiem darbiem </w:t>
      </w:r>
      <w:r w:rsidRPr="00254DAC">
        <w:rPr>
          <w:rFonts w:ascii="Times New Roman" w:hAnsi="Times New Roman" w:eastAsia="Calibri"/>
          <w:sz w:val="28"/>
          <w:szCs w:val="28"/>
          <w:u w:val="single"/>
        </w:rPr>
        <w:t>pašvaldībā un Pārvaldē</w:t>
      </w:r>
      <w:r w:rsidRPr="00254DAC">
        <w:rPr>
          <w:rFonts w:ascii="Times New Roman" w:hAnsi="Times New Roman" w:eastAsia="Calibri"/>
          <w:sz w:val="28"/>
          <w:szCs w:val="28"/>
        </w:rPr>
        <w:t xml:space="preserve">. Liekot privātpersonām vienu un to pašus dokumentus iesniegt divas reizes, LPS </w:t>
      </w:r>
      <w:r w:rsidRPr="00254DAC">
        <w:rPr>
          <w:rFonts w:ascii="Times New Roman" w:hAnsi="Times New Roman" w:eastAsia="Calibri"/>
          <w:sz w:val="28"/>
          <w:szCs w:val="28"/>
        </w:rPr>
        <w:lastRenderedPageBreak/>
        <w:t xml:space="preserve">ieskatā ir īpaši jāpamato, jo tas ir pretrunā valdības definētajam informācijas un datu </w:t>
      </w:r>
      <w:proofErr w:type="spellStart"/>
      <w:r w:rsidRPr="00254DAC">
        <w:rPr>
          <w:rFonts w:ascii="Times New Roman" w:hAnsi="Times New Roman" w:eastAsia="Calibri"/>
          <w:sz w:val="28"/>
          <w:szCs w:val="28"/>
        </w:rPr>
        <w:t>vienreizes</w:t>
      </w:r>
      <w:proofErr w:type="spellEnd"/>
      <w:r w:rsidRPr="00254DAC">
        <w:rPr>
          <w:rFonts w:ascii="Times New Roman" w:hAnsi="Times New Roman" w:eastAsia="Calibri"/>
          <w:sz w:val="28"/>
          <w:szCs w:val="28"/>
        </w:rPr>
        <w:t xml:space="preserve"> iesniegšanas principam.</w:t>
      </w:r>
    </w:p>
    <w:p w:rsidRPr="00254DAC" w:rsidR="00EC377F" w:rsidP="00254DAC" w:rsidRDefault="00EC377F" w14:paraId="7C2A0757" w14:textId="48D9BC91">
      <w:pPr>
        <w:numPr>
          <w:ilvl w:val="0"/>
          <w:numId w:val="1"/>
        </w:numPr>
        <w:spacing w:line="20" w:lineRule="atLeast"/>
        <w:jc w:val="both"/>
        <w:rPr>
          <w:rFonts w:ascii="Times New Roman" w:hAnsi="Times New Roman" w:eastAsia="Calibri"/>
          <w:sz w:val="28"/>
          <w:szCs w:val="28"/>
          <w:lang w:eastAsia="lv-LV"/>
        </w:rPr>
      </w:pPr>
      <w:r w:rsidRPr="00254DAC">
        <w:rPr>
          <w:rFonts w:ascii="Times New Roman" w:hAnsi="Times New Roman" w:eastAsia="Calibri"/>
          <w:sz w:val="28"/>
          <w:szCs w:val="28"/>
          <w:lang w:eastAsia="lv-LV"/>
        </w:rPr>
        <w:t xml:space="preserve">Lūdzam </w:t>
      </w:r>
      <w:r w:rsidRPr="00254DAC">
        <w:rPr>
          <w:rFonts w:ascii="Times New Roman" w:hAnsi="Times New Roman" w:eastAsia="Calibri"/>
          <w:sz w:val="28"/>
          <w:szCs w:val="28"/>
          <w:u w:val="single"/>
          <w:lang w:eastAsia="lv-LV"/>
        </w:rPr>
        <w:t xml:space="preserve">izvērtēt Projekta </w:t>
      </w:r>
      <w:proofErr w:type="gramStart"/>
      <w:r w:rsidRPr="00254DAC">
        <w:rPr>
          <w:rFonts w:ascii="Times New Roman" w:hAnsi="Times New Roman" w:eastAsia="Calibri"/>
          <w:sz w:val="28"/>
          <w:szCs w:val="28"/>
          <w:u w:val="single"/>
          <w:lang w:eastAsia="lv-LV"/>
        </w:rPr>
        <w:t>13. un 15.punktus</w:t>
      </w:r>
      <w:proofErr w:type="gramEnd"/>
      <w:r w:rsidRPr="00254DAC">
        <w:rPr>
          <w:rFonts w:ascii="Times New Roman" w:hAnsi="Times New Roman" w:eastAsia="Calibri"/>
          <w:sz w:val="28"/>
          <w:szCs w:val="28"/>
          <w:lang w:eastAsia="lv-LV"/>
        </w:rPr>
        <w:t xml:space="preserve">, kas paredz, ka kultūras pieminekļus arī turpmāk iekļaus un izslēgs no kultūras pieminekļu saraksta nevis izdodot jaunu tiesību aktu, bet </w:t>
      </w:r>
      <w:r w:rsidRPr="00254DAC">
        <w:rPr>
          <w:rFonts w:ascii="Times New Roman" w:hAnsi="Times New Roman" w:eastAsia="Calibri"/>
          <w:sz w:val="28"/>
          <w:szCs w:val="28"/>
          <w:u w:val="single"/>
          <w:lang w:eastAsia="lv-LV"/>
        </w:rPr>
        <w:t xml:space="preserve">veicot grozījumus </w:t>
      </w:r>
      <w:bookmarkStart w:name="_Hlk74579051" w:id="13"/>
      <w:r w:rsidRPr="00254DAC">
        <w:rPr>
          <w:rFonts w:ascii="Times New Roman" w:hAnsi="Times New Roman" w:eastAsia="Calibri"/>
          <w:sz w:val="28"/>
          <w:szCs w:val="28"/>
          <w:u w:val="single"/>
          <w:lang w:eastAsia="lv-LV"/>
        </w:rPr>
        <w:t xml:space="preserve">Kultūras ministrijas </w:t>
      </w:r>
      <w:proofErr w:type="gramStart"/>
      <w:r w:rsidRPr="00254DAC">
        <w:rPr>
          <w:rFonts w:ascii="Times New Roman" w:hAnsi="Times New Roman" w:eastAsia="Calibri"/>
          <w:b/>
          <w:bCs/>
          <w:sz w:val="28"/>
          <w:szCs w:val="28"/>
          <w:u w:val="single"/>
          <w:lang w:eastAsia="lv-LV"/>
        </w:rPr>
        <w:t>1998.</w:t>
      </w:r>
      <w:r w:rsidRPr="00254DAC">
        <w:rPr>
          <w:rFonts w:ascii="Times New Roman" w:hAnsi="Times New Roman" w:eastAsia="Calibri"/>
          <w:sz w:val="28"/>
          <w:szCs w:val="28"/>
          <w:u w:val="single"/>
          <w:lang w:eastAsia="lv-LV"/>
        </w:rPr>
        <w:t>gada</w:t>
      </w:r>
      <w:proofErr w:type="gramEnd"/>
      <w:r w:rsidRPr="00254DAC">
        <w:rPr>
          <w:rFonts w:ascii="Times New Roman" w:hAnsi="Times New Roman" w:eastAsia="Calibri"/>
          <w:sz w:val="28"/>
          <w:szCs w:val="28"/>
          <w:u w:val="single"/>
          <w:lang w:eastAsia="lv-LV"/>
        </w:rPr>
        <w:t xml:space="preserve"> 29.oktobra rīkojumā</w:t>
      </w:r>
      <w:r w:rsidRPr="00254DAC">
        <w:rPr>
          <w:rFonts w:ascii="Times New Roman" w:hAnsi="Times New Roman" w:eastAsia="Calibri"/>
          <w:sz w:val="28"/>
          <w:szCs w:val="28"/>
          <w:lang w:eastAsia="lv-LV"/>
        </w:rPr>
        <w:t xml:space="preserve"> Nr. 128 “Par Valsts aizsargājamo kultūras pieminekļu sarakstu”</w:t>
      </w:r>
      <w:bookmarkEnd w:id="13"/>
      <w:r w:rsidRPr="00254DAC">
        <w:rPr>
          <w:rFonts w:ascii="Times New Roman" w:hAnsi="Times New Roman" w:eastAsia="Calibri"/>
          <w:sz w:val="28"/>
          <w:szCs w:val="28"/>
          <w:lang w:eastAsia="lv-LV"/>
        </w:rPr>
        <w:t xml:space="preserve"> </w:t>
      </w:r>
      <w:r w:rsidRPr="00254DAC">
        <w:rPr>
          <w:rFonts w:ascii="Times New Roman" w:hAnsi="Times New Roman" w:eastAsia="Calibri"/>
          <w:sz w:val="28"/>
          <w:szCs w:val="28"/>
          <w:u w:val="single"/>
          <w:lang w:eastAsia="lv-LV"/>
        </w:rPr>
        <w:t>vai arī citos 1998.gada rīkojumos.</w:t>
      </w:r>
      <w:r w:rsidRPr="00254DAC">
        <w:rPr>
          <w:rFonts w:ascii="Times New Roman" w:hAnsi="Times New Roman" w:eastAsia="Calibri"/>
          <w:sz w:val="28"/>
          <w:szCs w:val="28"/>
          <w:lang w:eastAsia="lv-LV"/>
        </w:rPr>
        <w:t xml:space="preserve"> Saskaņošanas procesā tika konstatētas pretrunas starp minētā rīkojuma aktuālo redakciju un šī rīkojum grozījumiem, piemēram,  attiecībā uz Anotācijā minēto Piemēru nr.3 “ Atsevišķs nekustams kultūras piemineklis – vietējas nozīmes arhitektūras piemineklis „Juvelieru darbnīca” (valsts aizsardzības Nr.9153), kura atrašanās vietas dati reģistrā ir: adrese: Rīga, Gleznotāju iela 12/14 un būves kadastra apzīmējums: 0100 002 0017 001.  Kultūras ministrijas </w:t>
      </w:r>
      <w:bookmarkStart w:name="_Hlk74580758" w:id="14"/>
      <w:r w:rsidRPr="00254DAC">
        <w:rPr>
          <w:rFonts w:ascii="Times New Roman" w:hAnsi="Times New Roman" w:eastAsia="Calibri"/>
          <w:sz w:val="28"/>
          <w:szCs w:val="28"/>
          <w:lang w:eastAsia="lv-LV"/>
        </w:rPr>
        <w:t xml:space="preserve">1998.gada 29.oktobra rīkojuma Nr. 128 </w:t>
      </w:r>
      <w:bookmarkEnd w:id="14"/>
      <w:r w:rsidRPr="00254DAC">
        <w:rPr>
          <w:rFonts w:ascii="Times New Roman" w:hAnsi="Times New Roman" w:eastAsia="Calibri"/>
          <w:sz w:val="28"/>
          <w:szCs w:val="28"/>
          <w:lang w:eastAsia="lv-LV"/>
        </w:rPr>
        <w:t>“Par Valsts aizsargājamo kultūras pieminekļu sarakstu” 2.pielikumā ir iekļauta šāda informācija, kas iekļauta rīkojumā Nr.128 ar Kultūras ministrijas 2016.gada 30.jūnija rīkojumu Nr.2.5-1-161:</w:t>
      </w:r>
    </w:p>
    <w:p w:rsidRPr="00EC377F" w:rsidR="00EC377F" w:rsidP="00EC377F" w:rsidRDefault="00EC377F" w14:paraId="73688D16" w14:textId="77777777">
      <w:pPr>
        <w:shd w:val="clear" w:color="auto" w:fill="FFFFFF"/>
        <w:spacing w:before="100" w:beforeAutospacing="1" w:after="100" w:afterAutospacing="1"/>
        <w:jc w:val="center"/>
        <w:outlineLvl w:val="3"/>
        <w:rPr>
          <w:rFonts w:ascii="Times New Roman" w:hAnsi="Times New Roman" w:eastAsia="Calibri"/>
          <w:sz w:val="28"/>
          <w:szCs w:val="28"/>
          <w:lang w:eastAsia="lv-LV"/>
        </w:rPr>
      </w:pPr>
      <w:r w:rsidRPr="00EC377F">
        <w:rPr>
          <w:rFonts w:ascii="Times New Roman" w:hAnsi="Times New Roman" w:eastAsia="Calibri"/>
          <w:sz w:val="28"/>
          <w:szCs w:val="28"/>
          <w:lang w:eastAsia="lv-LV"/>
        </w:rPr>
        <w:t>Valsts aizsargājamo kultūras pieminekļu saraksts</w:t>
      </w:r>
    </w:p>
    <w:tbl>
      <w:tblPr>
        <w:tblW w:w="5035" w:type="pct"/>
        <w:shd w:val="clear" w:color="auto" w:fill="FFFFFF"/>
        <w:tblCellMar>
          <w:top w:w="30" w:type="dxa"/>
          <w:left w:w="30" w:type="dxa"/>
          <w:bottom w:w="30" w:type="dxa"/>
          <w:right w:w="30" w:type="dxa"/>
        </w:tblCellMar>
        <w:tblLook w:val="04A0" w:firstRow="1" w:lastRow="0" w:firstColumn="1" w:lastColumn="0" w:noHBand="0" w:noVBand="1"/>
      </w:tblPr>
      <w:tblGrid>
        <w:gridCol w:w="840"/>
        <w:gridCol w:w="71"/>
        <w:gridCol w:w="1047"/>
        <w:gridCol w:w="51"/>
        <w:gridCol w:w="1099"/>
        <w:gridCol w:w="108"/>
        <w:gridCol w:w="1431"/>
        <w:gridCol w:w="3100"/>
        <w:gridCol w:w="1099"/>
      </w:tblGrid>
      <w:tr w:rsidRPr="00EC377F" w:rsidR="00EC377F" w:rsidTr="00347424" w14:paraId="3B07F337" w14:textId="77777777">
        <w:tc>
          <w:tcPr>
            <w:tcW w:w="515" w:type="pct"/>
            <w:gridSpan w:val="2"/>
            <w:tcBorders>
              <w:top w:val="single" w:color="414142" w:sz="6" w:space="0"/>
              <w:left w:val="nil"/>
              <w:bottom w:val="single" w:color="414142" w:sz="6" w:space="0"/>
              <w:right w:val="nil"/>
            </w:tcBorders>
            <w:shd w:val="clear" w:color="auto" w:fill="FFFFFF"/>
            <w:vAlign w:val="center"/>
            <w:hideMark/>
          </w:tcPr>
          <w:p w:rsidRPr="00EC377F" w:rsidR="00EC377F" w:rsidP="00EC377F" w:rsidRDefault="00EC377F" w14:paraId="0CF98832" w14:textId="77777777">
            <w:pPr>
              <w:spacing w:before="195"/>
              <w:jc w:val="center"/>
              <w:rPr>
                <w:rFonts w:ascii="Arial" w:hAnsi="Arial" w:cs="Arial"/>
                <w:color w:val="414142"/>
                <w:lang w:eastAsia="lv-LV"/>
              </w:rPr>
            </w:pPr>
            <w:r w:rsidRPr="00EC377F">
              <w:rPr>
                <w:rFonts w:ascii="Arial" w:hAnsi="Arial" w:cs="Arial"/>
                <w:color w:val="414142"/>
                <w:lang w:eastAsia="lv-LV"/>
              </w:rPr>
              <w:t>Valsts aizsardz. Nr.</w:t>
            </w:r>
          </w:p>
        </w:tc>
        <w:tc>
          <w:tcPr>
            <w:tcW w:w="621" w:type="pct"/>
            <w:gridSpan w:val="2"/>
            <w:tcBorders>
              <w:top w:val="single" w:color="414142" w:sz="6" w:space="0"/>
              <w:left w:val="nil"/>
              <w:bottom w:val="single" w:color="414142" w:sz="6" w:space="0"/>
              <w:right w:val="nil"/>
            </w:tcBorders>
            <w:shd w:val="clear" w:color="auto" w:fill="FFFFFF"/>
            <w:vAlign w:val="center"/>
            <w:hideMark/>
          </w:tcPr>
          <w:p w:rsidRPr="00EC377F" w:rsidR="00EC377F" w:rsidP="00EC377F" w:rsidRDefault="00EC377F" w14:paraId="5BEA9BBD" w14:textId="77777777">
            <w:pPr>
              <w:spacing w:before="195"/>
              <w:jc w:val="center"/>
              <w:rPr>
                <w:rFonts w:ascii="Arial" w:hAnsi="Arial" w:cs="Arial"/>
                <w:color w:val="414142"/>
                <w:lang w:eastAsia="lv-LV"/>
              </w:rPr>
            </w:pPr>
            <w:r w:rsidRPr="00EC377F">
              <w:rPr>
                <w:rFonts w:ascii="Arial" w:hAnsi="Arial" w:cs="Arial"/>
                <w:color w:val="414142"/>
                <w:lang w:eastAsia="lv-LV"/>
              </w:rPr>
              <w:t>Pieminekļu vērtības grupa</w:t>
            </w:r>
          </w:p>
        </w:tc>
        <w:tc>
          <w:tcPr>
            <w:tcW w:w="621" w:type="pct"/>
            <w:tcBorders>
              <w:top w:val="single" w:color="414142" w:sz="6" w:space="0"/>
              <w:left w:val="nil"/>
              <w:bottom w:val="single" w:color="414142" w:sz="6" w:space="0"/>
              <w:right w:val="nil"/>
            </w:tcBorders>
            <w:shd w:val="clear" w:color="auto" w:fill="FFFFFF"/>
            <w:vAlign w:val="center"/>
            <w:hideMark/>
          </w:tcPr>
          <w:p w:rsidRPr="00EC377F" w:rsidR="00EC377F" w:rsidP="00EC377F" w:rsidRDefault="00EC377F" w14:paraId="526576A1" w14:textId="77777777">
            <w:pPr>
              <w:spacing w:before="195"/>
              <w:jc w:val="center"/>
              <w:rPr>
                <w:rFonts w:ascii="Arial" w:hAnsi="Arial" w:cs="Arial"/>
                <w:color w:val="414142"/>
                <w:lang w:eastAsia="lv-LV"/>
              </w:rPr>
            </w:pPr>
            <w:r w:rsidRPr="00EC377F">
              <w:rPr>
                <w:rFonts w:ascii="Arial" w:hAnsi="Arial" w:cs="Arial"/>
                <w:color w:val="414142"/>
                <w:lang w:eastAsia="lv-LV"/>
              </w:rPr>
              <w:t>Pieminekļu veids</w:t>
            </w:r>
            <w:r w:rsidRPr="00EC377F">
              <w:rPr>
                <w:rFonts w:ascii="Arial" w:hAnsi="Arial" w:cs="Arial"/>
                <w:color w:val="414142"/>
                <w:lang w:eastAsia="lv-LV"/>
              </w:rPr>
              <w:br/>
              <w:t>[* - kustami pieminekļi]</w:t>
            </w:r>
          </w:p>
        </w:tc>
        <w:tc>
          <w:tcPr>
            <w:tcW w:w="870" w:type="pct"/>
            <w:gridSpan w:val="2"/>
            <w:tcBorders>
              <w:top w:val="single" w:color="414142" w:sz="6" w:space="0"/>
              <w:left w:val="nil"/>
              <w:bottom w:val="single" w:color="414142" w:sz="6" w:space="0"/>
              <w:right w:val="nil"/>
            </w:tcBorders>
            <w:shd w:val="clear" w:color="auto" w:fill="FFFFFF"/>
            <w:vAlign w:val="center"/>
            <w:hideMark/>
          </w:tcPr>
          <w:p w:rsidRPr="00EC377F" w:rsidR="00EC377F" w:rsidP="00EC377F" w:rsidRDefault="00EC377F" w14:paraId="1984D795" w14:textId="77777777">
            <w:pPr>
              <w:spacing w:before="195"/>
              <w:jc w:val="center"/>
              <w:rPr>
                <w:rFonts w:ascii="Arial" w:hAnsi="Arial" w:cs="Arial"/>
                <w:color w:val="414142"/>
                <w:lang w:eastAsia="lv-LV"/>
              </w:rPr>
            </w:pPr>
            <w:r w:rsidRPr="00EC377F">
              <w:rPr>
                <w:rFonts w:ascii="Arial" w:hAnsi="Arial" w:cs="Arial"/>
                <w:color w:val="414142"/>
                <w:lang w:eastAsia="lv-LV"/>
              </w:rPr>
              <w:t>Pieminekļu nosaukums</w:t>
            </w:r>
          </w:p>
        </w:tc>
        <w:tc>
          <w:tcPr>
            <w:tcW w:w="1752" w:type="pct"/>
            <w:tcBorders>
              <w:top w:val="single" w:color="414142" w:sz="6" w:space="0"/>
              <w:left w:val="nil"/>
              <w:bottom w:val="single" w:color="414142" w:sz="6" w:space="0"/>
              <w:right w:val="nil"/>
            </w:tcBorders>
            <w:shd w:val="clear" w:color="auto" w:fill="FFFFFF"/>
            <w:vAlign w:val="center"/>
            <w:hideMark/>
          </w:tcPr>
          <w:p w:rsidRPr="00EC377F" w:rsidR="00EC377F" w:rsidP="00EC377F" w:rsidRDefault="00EC377F" w14:paraId="184F217C" w14:textId="77777777">
            <w:pPr>
              <w:spacing w:before="195"/>
              <w:jc w:val="center"/>
              <w:rPr>
                <w:rFonts w:ascii="Arial" w:hAnsi="Arial" w:cs="Arial"/>
                <w:color w:val="414142"/>
                <w:lang w:eastAsia="lv-LV"/>
              </w:rPr>
            </w:pPr>
            <w:r w:rsidRPr="00EC377F">
              <w:rPr>
                <w:rFonts w:ascii="Arial" w:hAnsi="Arial" w:cs="Arial"/>
                <w:color w:val="414142"/>
                <w:lang w:eastAsia="lv-LV"/>
              </w:rPr>
              <w:t>Pieminekļu atrašanās vieta</w:t>
            </w:r>
          </w:p>
        </w:tc>
        <w:tc>
          <w:tcPr>
            <w:tcW w:w="621" w:type="pct"/>
            <w:tcBorders>
              <w:top w:val="single" w:color="414142" w:sz="6" w:space="0"/>
              <w:left w:val="nil"/>
              <w:bottom w:val="single" w:color="414142" w:sz="6" w:space="0"/>
              <w:right w:val="nil"/>
            </w:tcBorders>
            <w:shd w:val="clear" w:color="auto" w:fill="FFFFFF"/>
            <w:vAlign w:val="center"/>
            <w:hideMark/>
          </w:tcPr>
          <w:p w:rsidRPr="00EC377F" w:rsidR="00EC377F" w:rsidP="00EC377F" w:rsidRDefault="00EC377F" w14:paraId="2EC447EC" w14:textId="77777777">
            <w:pPr>
              <w:spacing w:before="195"/>
              <w:jc w:val="center"/>
              <w:rPr>
                <w:rFonts w:ascii="Arial" w:hAnsi="Arial" w:cs="Arial"/>
                <w:color w:val="414142"/>
                <w:lang w:eastAsia="lv-LV"/>
              </w:rPr>
            </w:pPr>
            <w:r w:rsidRPr="00EC377F">
              <w:rPr>
                <w:rFonts w:ascii="Arial" w:hAnsi="Arial" w:cs="Arial"/>
                <w:color w:val="414142"/>
                <w:lang w:eastAsia="lv-LV"/>
              </w:rPr>
              <w:t>Pieminekļu (notikumu) datējums</w:t>
            </w:r>
          </w:p>
        </w:tc>
      </w:tr>
      <w:tr w:rsidRPr="00EC377F" w:rsidR="00EC377F" w:rsidTr="00347424" w14:paraId="6356473A" w14:textId="77777777">
        <w:tblPrEx>
          <w:tblBorders>
            <w:top w:val="outset" w:color="414142" w:sz="6" w:space="0"/>
            <w:left w:val="outset" w:color="414142" w:sz="6" w:space="0"/>
            <w:bottom w:val="outset" w:color="414142" w:sz="6" w:space="0"/>
            <w:right w:val="outset" w:color="414142" w:sz="6" w:space="0"/>
          </w:tblBorders>
        </w:tblPrEx>
        <w:trPr>
          <w:trHeight w:val="435"/>
        </w:trPr>
        <w:tc>
          <w:tcPr>
            <w:tcW w:w="475"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C377F" w:rsidR="00EC377F" w:rsidP="00EC377F" w:rsidRDefault="00EC377F" w14:paraId="3B0A4D96" w14:textId="77777777">
            <w:pPr>
              <w:spacing w:before="195"/>
              <w:jc w:val="center"/>
              <w:rPr>
                <w:rFonts w:ascii="Arial" w:hAnsi="Arial" w:cs="Arial"/>
                <w:b/>
                <w:bCs/>
                <w:color w:val="414142"/>
                <w:lang w:eastAsia="lv-LV"/>
              </w:rPr>
            </w:pPr>
            <w:r w:rsidRPr="00EC377F">
              <w:rPr>
                <w:rFonts w:ascii="Arial" w:hAnsi="Arial" w:cs="Arial"/>
                <w:b/>
                <w:bCs/>
                <w:color w:val="414142"/>
                <w:lang w:eastAsia="lv-LV"/>
              </w:rPr>
              <w:t>9153</w:t>
            </w:r>
          </w:p>
        </w:tc>
        <w:tc>
          <w:tcPr>
            <w:tcW w:w="632" w:type="pct"/>
            <w:gridSpan w:val="2"/>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C377F" w:rsidR="00EC377F" w:rsidP="00EC377F" w:rsidRDefault="00EC377F" w14:paraId="154F4DB5" w14:textId="77777777">
            <w:pPr>
              <w:spacing w:before="195"/>
              <w:jc w:val="center"/>
              <w:rPr>
                <w:rFonts w:ascii="Arial" w:hAnsi="Arial" w:cs="Arial"/>
                <w:color w:val="414142"/>
                <w:lang w:eastAsia="lv-LV"/>
              </w:rPr>
            </w:pPr>
            <w:r w:rsidRPr="00EC377F">
              <w:rPr>
                <w:rFonts w:ascii="Arial" w:hAnsi="Arial" w:cs="Arial"/>
                <w:color w:val="414142"/>
                <w:lang w:eastAsia="lv-LV"/>
              </w:rPr>
              <w:t>Vietējās nozīmes</w:t>
            </w:r>
          </w:p>
        </w:tc>
        <w:tc>
          <w:tcPr>
            <w:tcW w:w="711" w:type="pct"/>
            <w:gridSpan w:val="3"/>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C377F" w:rsidR="00EC377F" w:rsidP="00EC377F" w:rsidRDefault="00EC377F" w14:paraId="1E64E6E8" w14:textId="77777777">
            <w:pPr>
              <w:spacing w:before="195"/>
              <w:jc w:val="center"/>
              <w:rPr>
                <w:rFonts w:ascii="Arial" w:hAnsi="Arial" w:cs="Arial"/>
                <w:color w:val="414142"/>
                <w:lang w:eastAsia="lv-LV"/>
              </w:rPr>
            </w:pPr>
            <w:r w:rsidRPr="00EC377F">
              <w:rPr>
                <w:rFonts w:ascii="Arial" w:hAnsi="Arial" w:cs="Arial"/>
                <w:color w:val="414142"/>
                <w:lang w:eastAsia="lv-LV"/>
              </w:rPr>
              <w:t>Arhitektūra</w:t>
            </w:r>
          </w:p>
        </w:tc>
        <w:tc>
          <w:tcPr>
            <w:tcW w:w="809"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C377F" w:rsidR="00EC377F" w:rsidP="00EC377F" w:rsidRDefault="00EC377F" w14:paraId="1FFB1711" w14:textId="77777777">
            <w:pPr>
              <w:spacing w:before="195"/>
              <w:jc w:val="center"/>
              <w:rPr>
                <w:rFonts w:ascii="Arial" w:hAnsi="Arial" w:cs="Arial"/>
                <w:color w:val="414142"/>
                <w:lang w:eastAsia="lv-LV"/>
              </w:rPr>
            </w:pPr>
            <w:r w:rsidRPr="00EC377F">
              <w:rPr>
                <w:rFonts w:ascii="Arial" w:hAnsi="Arial" w:cs="Arial"/>
                <w:color w:val="414142"/>
                <w:lang w:eastAsia="lv-LV"/>
              </w:rPr>
              <w:t>Juvelieru darbnīca</w:t>
            </w:r>
          </w:p>
        </w:tc>
        <w:tc>
          <w:tcPr>
            <w:tcW w:w="1752"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C377F" w:rsidR="00EC377F" w:rsidP="00EC377F" w:rsidRDefault="00EC377F" w14:paraId="7EB0B745" w14:textId="77777777">
            <w:pPr>
              <w:spacing w:before="195"/>
              <w:jc w:val="center"/>
              <w:rPr>
                <w:rFonts w:ascii="Arial" w:hAnsi="Arial" w:cs="Arial"/>
                <w:color w:val="414142"/>
                <w:lang w:eastAsia="lv-LV"/>
              </w:rPr>
            </w:pPr>
            <w:r w:rsidRPr="00EC377F">
              <w:rPr>
                <w:rFonts w:ascii="Arial" w:hAnsi="Arial" w:cs="Arial"/>
                <w:color w:val="414142"/>
                <w:lang w:eastAsia="lv-LV"/>
              </w:rPr>
              <w:t>Rīga, Gleznotāju iela 12/14</w:t>
            </w:r>
          </w:p>
        </w:tc>
        <w:tc>
          <w:tcPr>
            <w:tcW w:w="621"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C377F" w:rsidR="00EC377F" w:rsidP="00EC377F" w:rsidRDefault="00EC377F" w14:paraId="5C73D8F0" w14:textId="77777777">
            <w:pPr>
              <w:spacing w:before="195"/>
              <w:jc w:val="center"/>
              <w:rPr>
                <w:rFonts w:ascii="Arial" w:hAnsi="Arial" w:cs="Arial"/>
                <w:color w:val="414142"/>
                <w:lang w:eastAsia="lv-LV"/>
              </w:rPr>
            </w:pPr>
            <w:r w:rsidRPr="00EC377F">
              <w:rPr>
                <w:rFonts w:ascii="Arial" w:hAnsi="Arial" w:cs="Arial"/>
                <w:color w:val="414142"/>
                <w:lang w:eastAsia="lv-LV"/>
              </w:rPr>
              <w:t>1906.</w:t>
            </w:r>
          </w:p>
        </w:tc>
      </w:tr>
    </w:tbl>
    <w:p w:rsidRPr="00EC377F" w:rsidR="00EC377F" w:rsidP="00EC377F" w:rsidRDefault="00EC377F" w14:paraId="7FF76651" w14:textId="77777777">
      <w:pPr>
        <w:ind w:left="720"/>
        <w:rPr>
          <w:rFonts w:ascii="Times New Roman" w:hAnsi="Times New Roman" w:eastAsia="Calibri"/>
          <w:sz w:val="28"/>
          <w:szCs w:val="28"/>
          <w:lang w:eastAsia="lv-LV"/>
        </w:rPr>
      </w:pPr>
    </w:p>
    <w:p w:rsidRPr="00EC377F" w:rsidR="00EC377F" w:rsidP="00A91438" w:rsidRDefault="00EC377F" w14:paraId="511D20FE" w14:textId="7777777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 xml:space="preserve">Savukārt </w:t>
      </w:r>
      <w:bookmarkStart w:name="_Hlk74581084" w:id="15"/>
      <w:r w:rsidRPr="00EC377F">
        <w:rPr>
          <w:rFonts w:ascii="Times New Roman" w:hAnsi="Times New Roman" w:eastAsia="Calibri"/>
          <w:sz w:val="28"/>
          <w:szCs w:val="28"/>
          <w:lang w:eastAsia="lv-LV"/>
        </w:rPr>
        <w:t xml:space="preserve">Kultūras ministrijas </w:t>
      </w:r>
      <w:proofErr w:type="gramStart"/>
      <w:r w:rsidRPr="00EC377F">
        <w:rPr>
          <w:rFonts w:ascii="Times New Roman" w:hAnsi="Times New Roman" w:eastAsia="Calibri"/>
          <w:sz w:val="28"/>
          <w:szCs w:val="28"/>
          <w:lang w:eastAsia="lv-LV"/>
        </w:rPr>
        <w:t>2016.gada</w:t>
      </w:r>
      <w:proofErr w:type="gramEnd"/>
      <w:r w:rsidRPr="00EC377F">
        <w:rPr>
          <w:rFonts w:ascii="Times New Roman" w:hAnsi="Times New Roman" w:eastAsia="Calibri"/>
          <w:sz w:val="28"/>
          <w:szCs w:val="28"/>
          <w:lang w:eastAsia="lv-LV"/>
        </w:rPr>
        <w:t xml:space="preserve"> 30.jūnija rīkojuma Nr.2.5-1-161</w:t>
      </w:r>
      <w:bookmarkEnd w:id="15"/>
      <w:r w:rsidRPr="00EC377F">
        <w:rPr>
          <w:rFonts w:ascii="Times New Roman" w:hAnsi="Times New Roman" w:eastAsia="Calibri"/>
          <w:sz w:val="28"/>
          <w:szCs w:val="28"/>
          <w:lang w:eastAsia="lv-LV"/>
        </w:rPr>
        <w:t xml:space="preserve"> “Grozījums Kultūras ministrijas 1998.gada 29.oktobra rīkojumā Nr.128 "Par Valsts aizsargājamo kultūras pieminekļu sarakstu"” 1.punkts nosaka: </w:t>
      </w:r>
    </w:p>
    <w:p w:rsidRPr="00EC377F" w:rsidR="00EC377F" w:rsidP="00A91438" w:rsidRDefault="00EC377F" w14:paraId="65879BF2" w14:textId="7777777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 xml:space="preserve">“1.Inspekcija ir iesniegusi Kultūras ministrijā rīkojuma projektu par juvelieru darbnīcas Rīgā, </w:t>
      </w:r>
      <w:r w:rsidRPr="00EC377F">
        <w:rPr>
          <w:rFonts w:ascii="Times New Roman" w:hAnsi="Times New Roman" w:eastAsia="Calibri"/>
          <w:b/>
          <w:sz w:val="28"/>
          <w:szCs w:val="28"/>
          <w:lang w:eastAsia="lv-LV"/>
        </w:rPr>
        <w:t>Gleznotāju ielā 12/14 (</w:t>
      </w:r>
      <w:r w:rsidRPr="00EC377F">
        <w:rPr>
          <w:rFonts w:ascii="Times New Roman" w:hAnsi="Times New Roman" w:eastAsia="Calibri"/>
          <w:b/>
          <w:sz w:val="28"/>
          <w:szCs w:val="28"/>
          <w:u w:val="single"/>
          <w:lang w:eastAsia="lv-LV"/>
        </w:rPr>
        <w:t>ēkas vienstāva apjoms</w:t>
      </w:r>
      <w:r w:rsidRPr="00EC377F">
        <w:rPr>
          <w:rFonts w:ascii="Times New Roman" w:hAnsi="Times New Roman" w:eastAsia="Calibri"/>
          <w:b/>
          <w:sz w:val="28"/>
          <w:szCs w:val="28"/>
          <w:lang w:eastAsia="lv-LV"/>
        </w:rPr>
        <w:t>, būves kadastra apzīmējums 0100 002 0017 001) (turpmāk - Objekts)</w:t>
      </w:r>
      <w:r w:rsidRPr="00EC377F">
        <w:rPr>
          <w:rFonts w:ascii="Times New Roman" w:hAnsi="Times New Roman" w:eastAsia="Calibri"/>
          <w:sz w:val="28"/>
          <w:szCs w:val="28"/>
          <w:lang w:eastAsia="lv-LV"/>
        </w:rPr>
        <w:t xml:space="preserve"> iekļaušanu Pieminekļu sarakstā. Rīkojuma projektam klāt pievienoti šādi dokumenti:”</w:t>
      </w:r>
    </w:p>
    <w:p w:rsidRPr="00EC377F" w:rsidR="00EC377F" w:rsidP="00A91438" w:rsidRDefault="00EC377F" w14:paraId="4050D89F" w14:textId="112F813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 xml:space="preserve">Tādejādi no </w:t>
      </w:r>
      <w:bookmarkStart w:name="_Hlk74581243" w:id="16"/>
      <w:r w:rsidRPr="00EC377F">
        <w:rPr>
          <w:rFonts w:ascii="Times New Roman" w:hAnsi="Times New Roman" w:eastAsia="Calibri"/>
          <w:sz w:val="28"/>
          <w:szCs w:val="28"/>
          <w:lang w:eastAsia="lv-LV"/>
        </w:rPr>
        <w:t xml:space="preserve">Kultūras ministrijas </w:t>
      </w:r>
      <w:proofErr w:type="gramStart"/>
      <w:r w:rsidRPr="00EC377F">
        <w:rPr>
          <w:rFonts w:ascii="Times New Roman" w:hAnsi="Times New Roman" w:eastAsia="Calibri"/>
          <w:sz w:val="28"/>
          <w:szCs w:val="28"/>
          <w:lang w:eastAsia="lv-LV"/>
        </w:rPr>
        <w:t>1998.gada</w:t>
      </w:r>
      <w:proofErr w:type="gramEnd"/>
      <w:r w:rsidRPr="00EC377F">
        <w:rPr>
          <w:rFonts w:ascii="Times New Roman" w:hAnsi="Times New Roman" w:eastAsia="Calibri"/>
          <w:sz w:val="28"/>
          <w:szCs w:val="28"/>
          <w:lang w:eastAsia="lv-LV"/>
        </w:rPr>
        <w:t xml:space="preserve"> 29.oktobra rīkojuma Nr. 128 konsolidētās versijas </w:t>
      </w:r>
      <w:bookmarkEnd w:id="16"/>
      <w:r w:rsidRPr="00EC377F">
        <w:rPr>
          <w:rFonts w:ascii="Times New Roman" w:hAnsi="Times New Roman" w:eastAsia="Calibri"/>
          <w:sz w:val="28"/>
          <w:szCs w:val="28"/>
          <w:lang w:eastAsia="lv-LV"/>
        </w:rPr>
        <w:t xml:space="preserve">nav iespējams konstatēt, ka visa ēka nav kultūras piemineklis, bet kultūras pieminekļa statuss ir faktiski noteikts tikai ēkas </w:t>
      </w:r>
      <w:r w:rsidR="00A91438">
        <w:rPr>
          <w:rFonts w:ascii="Times New Roman" w:hAnsi="Times New Roman" w:eastAsia="Calibri"/>
          <w:sz w:val="28"/>
          <w:szCs w:val="28"/>
          <w:lang w:eastAsia="lv-LV"/>
        </w:rPr>
        <w:t>“</w:t>
      </w:r>
      <w:r w:rsidRPr="00EC377F">
        <w:rPr>
          <w:rFonts w:ascii="Times New Roman" w:hAnsi="Times New Roman" w:eastAsia="Calibri"/>
          <w:sz w:val="28"/>
          <w:szCs w:val="28"/>
          <w:lang w:eastAsia="lv-LV"/>
        </w:rPr>
        <w:t>vienstāva apjomam</w:t>
      </w:r>
      <w:r w:rsidR="00A91438">
        <w:rPr>
          <w:rFonts w:ascii="Times New Roman" w:hAnsi="Times New Roman" w:eastAsia="Calibri"/>
          <w:sz w:val="28"/>
          <w:szCs w:val="28"/>
          <w:lang w:eastAsia="lv-LV"/>
        </w:rPr>
        <w:t>”</w:t>
      </w:r>
      <w:r w:rsidRPr="00EC377F">
        <w:rPr>
          <w:rFonts w:ascii="Times New Roman" w:hAnsi="Times New Roman" w:eastAsia="Calibri"/>
          <w:sz w:val="28"/>
          <w:szCs w:val="28"/>
          <w:lang w:eastAsia="lv-LV"/>
        </w:rPr>
        <w:t xml:space="preserve">. LPS ieskatā tā ir nepieļaujama situācija. </w:t>
      </w:r>
    </w:p>
    <w:p w:rsidRPr="00EC377F" w:rsidR="00EC377F" w:rsidP="00A91438" w:rsidRDefault="00EC377F" w14:paraId="7893266C" w14:textId="5FC0D0E1">
      <w:pPr>
        <w:spacing w:line="20" w:lineRule="atLeast"/>
        <w:ind w:left="720"/>
        <w:jc w:val="both"/>
        <w:rPr>
          <w:rFonts w:ascii="Times New Roman" w:hAnsi="Times New Roman" w:eastAsia="Calibri"/>
          <w:sz w:val="28"/>
          <w:szCs w:val="28"/>
          <w:lang w:eastAsia="lv-LV"/>
        </w:rPr>
      </w:pPr>
      <w:proofErr w:type="gramStart"/>
      <w:r w:rsidRPr="00EC377F">
        <w:rPr>
          <w:rFonts w:ascii="Times New Roman" w:hAnsi="Times New Roman" w:eastAsia="Calibri"/>
          <w:sz w:val="28"/>
          <w:szCs w:val="28"/>
          <w:lang w:eastAsia="lv-LV"/>
        </w:rPr>
        <w:t>Savukārt</w:t>
      </w:r>
      <w:r w:rsidR="00A91438">
        <w:rPr>
          <w:rFonts w:ascii="Times New Roman" w:hAnsi="Times New Roman" w:eastAsia="Calibri"/>
          <w:sz w:val="28"/>
          <w:szCs w:val="28"/>
          <w:lang w:eastAsia="lv-LV"/>
        </w:rPr>
        <w:t>,</w:t>
      </w:r>
      <w:proofErr w:type="gramEnd"/>
      <w:r w:rsidRPr="00EC377F">
        <w:rPr>
          <w:rFonts w:ascii="Times New Roman" w:hAnsi="Times New Roman" w:eastAsia="Calibri"/>
          <w:sz w:val="28"/>
          <w:szCs w:val="28"/>
          <w:lang w:eastAsia="lv-LV"/>
        </w:rPr>
        <w:t xml:space="preserve"> Valsts zemes dienests par konkrēto kultūras pieminekli LPS sniedza sekojošu informāciju: “atbilstoši NKMP sniegtajai informācijai kadastrā, kā apgrūtinājums (kods: 7314010105; apraksts: vietējās nozīmes arhitektūras pieminekļa teritorija un objekti) reģistrēta visa ēka, līdz ar to pie kadastrālās vērtēšanas ņem vērā, ka visa ēka ir kultūras </w:t>
      </w:r>
      <w:r w:rsidRPr="00EC377F">
        <w:rPr>
          <w:rFonts w:ascii="Times New Roman" w:hAnsi="Times New Roman" w:eastAsia="Calibri"/>
          <w:sz w:val="28"/>
          <w:szCs w:val="28"/>
          <w:lang w:eastAsia="lv-LV"/>
        </w:rPr>
        <w:lastRenderedPageBreak/>
        <w:t>piemineklis.” Tādejādi jākonstatē, ka Pārvalde sniedzot datus kadastrā nav ievērojusi  Kultūras ministrijas 2016.gada 30.jūnija rīkojumu Nr.2.5-1-161.</w:t>
      </w:r>
    </w:p>
    <w:p w:rsidRPr="00EC377F" w:rsidR="00EC377F" w:rsidP="00A91438" w:rsidRDefault="00EC377F" w14:paraId="4035F532" w14:textId="667CE096">
      <w:pPr>
        <w:spacing w:line="20" w:lineRule="atLeast"/>
        <w:ind w:left="720"/>
        <w:jc w:val="both"/>
        <w:rPr>
          <w:rFonts w:ascii="Times New Roman" w:hAnsi="Times New Roman" w:eastAsia="Calibri"/>
          <w:sz w:val="28"/>
          <w:szCs w:val="28"/>
          <w:lang w:eastAsia="lv-LV"/>
        </w:rPr>
      </w:pPr>
      <w:proofErr w:type="gramStart"/>
      <w:r w:rsidRPr="00EC377F">
        <w:rPr>
          <w:rFonts w:ascii="Times New Roman" w:hAnsi="Times New Roman" w:eastAsia="Calibri"/>
          <w:sz w:val="28"/>
          <w:szCs w:val="28"/>
          <w:lang w:eastAsia="lv-LV"/>
        </w:rPr>
        <w:t>Savukārt</w:t>
      </w:r>
      <w:r w:rsidR="00A91438">
        <w:rPr>
          <w:rFonts w:ascii="Times New Roman" w:hAnsi="Times New Roman" w:eastAsia="Calibri"/>
          <w:sz w:val="28"/>
          <w:szCs w:val="28"/>
          <w:lang w:eastAsia="lv-LV"/>
        </w:rPr>
        <w:t>,</w:t>
      </w:r>
      <w:proofErr w:type="gramEnd"/>
      <w:r w:rsidRPr="00EC377F">
        <w:rPr>
          <w:rFonts w:ascii="Times New Roman" w:hAnsi="Times New Roman" w:eastAsia="Calibri"/>
          <w:sz w:val="28"/>
          <w:szCs w:val="28"/>
          <w:lang w:eastAsia="lv-LV"/>
        </w:rPr>
        <w:t xml:space="preserve"> likumi.lv.</w:t>
      </w:r>
      <w:r w:rsidRPr="00EC377F">
        <w:rPr>
          <w:rFonts w:ascii="Calibri" w:hAnsi="Calibri" w:eastAsia="Calibri" w:cs="Calibri"/>
          <w:sz w:val="22"/>
          <w:szCs w:val="22"/>
          <w:lang w:eastAsia="lv-LV"/>
        </w:rPr>
        <w:t xml:space="preserve"> </w:t>
      </w:r>
      <w:r w:rsidRPr="00EC377F">
        <w:rPr>
          <w:rFonts w:ascii="Times New Roman" w:hAnsi="Times New Roman" w:eastAsia="Calibri"/>
          <w:sz w:val="28"/>
          <w:szCs w:val="28"/>
          <w:lang w:eastAsia="lv-LV"/>
        </w:rPr>
        <w:t xml:space="preserve">Kultūras ministrijas </w:t>
      </w:r>
      <w:proofErr w:type="gramStart"/>
      <w:r w:rsidRPr="00EC377F">
        <w:rPr>
          <w:rFonts w:ascii="Times New Roman" w:hAnsi="Times New Roman" w:eastAsia="Calibri"/>
          <w:sz w:val="28"/>
          <w:szCs w:val="28"/>
          <w:lang w:eastAsia="lv-LV"/>
        </w:rPr>
        <w:t>1998.gada</w:t>
      </w:r>
      <w:proofErr w:type="gramEnd"/>
      <w:r w:rsidRPr="00EC377F">
        <w:rPr>
          <w:rFonts w:ascii="Times New Roman" w:hAnsi="Times New Roman" w:eastAsia="Calibri"/>
          <w:sz w:val="28"/>
          <w:szCs w:val="28"/>
          <w:lang w:eastAsia="lv-LV"/>
        </w:rPr>
        <w:t xml:space="preserve"> 29.oktobra rīkojuma Nr. 128 aktuālajā konsolidētajā versijā šāds kultūras piemineklis vispār nav atrodams, bet ir ievietota norāde: “Valsts aizsargājamo kultūras pieminekļu saraksts pieejams Nacionālās kultūras mantojuma pārvaldes tīmekļvietnē.”</w:t>
      </w:r>
    </w:p>
    <w:p w:rsidRPr="00EC377F" w:rsidR="00EC377F" w:rsidP="00A91438" w:rsidRDefault="00EC377F" w14:paraId="710C51A8" w14:textId="7777777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 xml:space="preserve">Savukārt minētajā tīmekļvietnē kā pieminekļa sastāvs norādīta visa ēka, kurai ir 3 stāvi (no kuriem 3.stāvs esot piebūvēts pēc kultūras pieminekļa statusa noteikšanas ēkas vienstāva apjomam), nevis tikai ēkas vienstāva apjoms: </w:t>
      </w:r>
    </w:p>
    <w:p w:rsidRPr="00EC377F" w:rsidR="00EC377F" w:rsidP="00A91438" w:rsidRDefault="00EC377F" w14:paraId="00A599B7" w14:textId="7777777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“Pieminekļa sastāvs:</w:t>
      </w:r>
    </w:p>
    <w:p w:rsidRPr="00EC377F" w:rsidR="00EC377F" w:rsidP="00A91438" w:rsidRDefault="00EC377F" w14:paraId="6C06A25F" w14:textId="7777777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1 - Sastāva objekts 1</w:t>
      </w:r>
    </w:p>
    <w:p w:rsidRPr="00EC377F" w:rsidR="00EC377F" w:rsidP="00A91438" w:rsidRDefault="00EC377F" w14:paraId="55900CC0" w14:textId="7777777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Sastāva objekts 1</w:t>
      </w:r>
    </w:p>
    <w:p w:rsidRPr="00EC377F" w:rsidR="00EC377F" w:rsidP="00A91438" w:rsidRDefault="00EC377F" w14:paraId="1245F8E5" w14:textId="7777777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Tips</w:t>
      </w:r>
      <w:r w:rsidRPr="00EC377F">
        <w:rPr>
          <w:rFonts w:ascii="Times New Roman" w:hAnsi="Times New Roman" w:eastAsia="Calibri"/>
          <w:sz w:val="28"/>
          <w:szCs w:val="28"/>
          <w:lang w:eastAsia="lv-LV"/>
        </w:rPr>
        <w:tab/>
        <w:t>Ēka</w:t>
      </w:r>
    </w:p>
    <w:p w:rsidRPr="00EC377F" w:rsidR="00EC377F" w:rsidP="00A91438" w:rsidRDefault="00EC377F" w14:paraId="216A262F" w14:textId="7777777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Kadastra apzīmējums</w:t>
      </w:r>
      <w:r w:rsidRPr="00EC377F">
        <w:rPr>
          <w:rFonts w:ascii="Times New Roman" w:hAnsi="Times New Roman" w:eastAsia="Calibri"/>
          <w:sz w:val="28"/>
          <w:szCs w:val="28"/>
          <w:lang w:eastAsia="lv-LV"/>
        </w:rPr>
        <w:tab/>
        <w:t>0100 002 0017 001</w:t>
      </w:r>
    </w:p>
    <w:p w:rsidRPr="00EC377F" w:rsidR="00EC377F" w:rsidP="00A91438" w:rsidRDefault="00EC377F" w14:paraId="0047AD5F" w14:textId="7777777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Apgrūtinājuma kods</w:t>
      </w:r>
      <w:r w:rsidRPr="00EC377F">
        <w:rPr>
          <w:rFonts w:ascii="Times New Roman" w:hAnsi="Times New Roman" w:eastAsia="Calibri"/>
          <w:sz w:val="28"/>
          <w:szCs w:val="28"/>
          <w:lang w:eastAsia="lv-LV"/>
        </w:rPr>
        <w:tab/>
        <w:t>7314010105”</w:t>
      </w:r>
    </w:p>
    <w:p w:rsidRPr="00EC377F" w:rsidR="00EC377F" w:rsidP="00A91438" w:rsidRDefault="00EC377F" w14:paraId="58D2D640" w14:textId="77777777">
      <w:pPr>
        <w:spacing w:line="20" w:lineRule="atLeast"/>
        <w:ind w:left="720"/>
        <w:jc w:val="both"/>
        <w:rPr>
          <w:rFonts w:ascii="Times New Roman" w:hAnsi="Times New Roman" w:eastAsia="Calibri"/>
          <w:sz w:val="28"/>
          <w:szCs w:val="28"/>
          <w:lang w:eastAsia="lv-LV"/>
        </w:rPr>
      </w:pPr>
    </w:p>
    <w:p w:rsidRPr="00EC377F" w:rsidR="00EC377F" w:rsidP="00A91438" w:rsidRDefault="00EC377F" w14:paraId="2B722CB2" w14:textId="77777777">
      <w:pPr>
        <w:spacing w:line="20" w:lineRule="atLeast"/>
        <w:ind w:left="720"/>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 xml:space="preserve">LPS lūdz pievienot Projektam </w:t>
      </w:r>
      <w:r w:rsidRPr="00EC377F">
        <w:rPr>
          <w:rFonts w:ascii="Times New Roman" w:hAnsi="Times New Roman" w:eastAsia="Calibri"/>
          <w:b/>
          <w:bCs/>
          <w:sz w:val="28"/>
          <w:szCs w:val="28"/>
          <w:lang w:eastAsia="lv-LV"/>
        </w:rPr>
        <w:t xml:space="preserve">jaunus punktus, kas nodrošinās, ka Projekts nebūs pretrunā Satversmes </w:t>
      </w:r>
      <w:proofErr w:type="gramStart"/>
      <w:r w:rsidRPr="00EC377F">
        <w:rPr>
          <w:rFonts w:ascii="Times New Roman" w:hAnsi="Times New Roman" w:eastAsia="Calibri"/>
          <w:b/>
          <w:bCs/>
          <w:sz w:val="28"/>
          <w:szCs w:val="28"/>
          <w:lang w:eastAsia="lv-LV"/>
        </w:rPr>
        <w:t>105.pantam</w:t>
      </w:r>
      <w:proofErr w:type="gramEnd"/>
      <w:r w:rsidRPr="00EC377F">
        <w:rPr>
          <w:rFonts w:ascii="Times New Roman" w:hAnsi="Times New Roman" w:eastAsia="Calibri"/>
          <w:sz w:val="28"/>
          <w:szCs w:val="28"/>
          <w:lang w:eastAsia="lv-LV"/>
        </w:rPr>
        <w:t xml:space="preserve">, </w:t>
      </w:r>
      <w:r w:rsidRPr="00EC377F">
        <w:rPr>
          <w:rFonts w:ascii="Times New Roman" w:hAnsi="Times New Roman" w:eastAsia="Calibri"/>
          <w:b/>
          <w:bCs/>
          <w:sz w:val="28"/>
          <w:szCs w:val="28"/>
          <w:lang w:eastAsia="lv-LV"/>
        </w:rPr>
        <w:t>nodrošinot tiesisko noteiktību un precizitāti, kultūras pieminekļa sastāvam</w:t>
      </w:r>
      <w:r w:rsidRPr="00EC377F">
        <w:rPr>
          <w:rFonts w:ascii="Times New Roman" w:hAnsi="Times New Roman" w:eastAsia="Calibri"/>
          <w:sz w:val="28"/>
          <w:szCs w:val="28"/>
          <w:lang w:eastAsia="lv-LV"/>
        </w:rPr>
        <w:t>, vienlaikus nodrošinot, ka tie ierobežojumi, kas kā kultūras piemineklim ir uzlikti ēkas daļai, atbilstoši tiek reģistrēti visās valsts informācijas sistēmās, neuzliekot ierobežojumus ēkas daļām, kurām nav noteikts kultūras pieminekļa statuss.</w:t>
      </w:r>
    </w:p>
    <w:p w:rsidRPr="00EC377F" w:rsidR="00EC377F" w:rsidP="00A91438" w:rsidRDefault="00A91438" w14:paraId="5629698D" w14:textId="000D4757">
      <w:pPr>
        <w:spacing w:line="20" w:lineRule="atLeast"/>
        <w:ind w:left="720"/>
        <w:jc w:val="both"/>
        <w:rPr>
          <w:rFonts w:ascii="Times New Roman" w:hAnsi="Times New Roman" w:eastAsia="Calibri"/>
          <w:sz w:val="28"/>
          <w:szCs w:val="28"/>
          <w:lang w:eastAsia="lv-LV"/>
        </w:rPr>
      </w:pPr>
      <w:r>
        <w:rPr>
          <w:rFonts w:ascii="Times New Roman" w:hAnsi="Times New Roman" w:eastAsia="Calibri"/>
          <w:sz w:val="28"/>
          <w:szCs w:val="28"/>
          <w:u w:val="single"/>
          <w:lang w:eastAsia="lv-LV"/>
        </w:rPr>
        <w:t>Tāpat</w:t>
      </w:r>
      <w:r w:rsidRPr="00EC377F" w:rsidR="00EC377F">
        <w:rPr>
          <w:rFonts w:ascii="Times New Roman" w:hAnsi="Times New Roman" w:eastAsia="Calibri"/>
          <w:sz w:val="28"/>
          <w:szCs w:val="28"/>
          <w:u w:val="single"/>
          <w:lang w:eastAsia="lv-LV"/>
        </w:rPr>
        <w:t xml:space="preserve"> lūdzam pamatot, ka atbilstošs Satversmes </w:t>
      </w:r>
      <w:proofErr w:type="gramStart"/>
      <w:r w:rsidRPr="00EC377F" w:rsidR="00EC377F">
        <w:rPr>
          <w:rFonts w:ascii="Times New Roman" w:hAnsi="Times New Roman" w:eastAsia="Calibri"/>
          <w:sz w:val="28"/>
          <w:szCs w:val="28"/>
          <w:u w:val="single"/>
          <w:lang w:eastAsia="lv-LV"/>
        </w:rPr>
        <w:t>105.pantam</w:t>
      </w:r>
      <w:proofErr w:type="gramEnd"/>
      <w:r w:rsidRPr="00EC377F" w:rsidR="00EC377F">
        <w:rPr>
          <w:rFonts w:ascii="Times New Roman" w:hAnsi="Times New Roman" w:eastAsia="Calibri"/>
          <w:sz w:val="28"/>
          <w:szCs w:val="28"/>
          <w:u w:val="single"/>
          <w:lang w:eastAsia="lv-LV"/>
        </w:rPr>
        <w:t xml:space="preserve"> ir likumā “Par kultūras pieminekļu aizsardzību</w:t>
      </w:r>
      <w:r>
        <w:rPr>
          <w:rFonts w:ascii="Times New Roman" w:hAnsi="Times New Roman" w:eastAsia="Calibri"/>
          <w:sz w:val="28"/>
          <w:szCs w:val="28"/>
          <w:u w:val="single"/>
          <w:lang w:eastAsia="lv-LV"/>
        </w:rPr>
        <w:t>”</w:t>
      </w:r>
      <w:r w:rsidRPr="00EC377F" w:rsidR="00EC377F">
        <w:rPr>
          <w:rFonts w:ascii="Times New Roman" w:hAnsi="Times New Roman" w:eastAsia="Calibri"/>
          <w:sz w:val="28"/>
          <w:szCs w:val="28"/>
          <w:u w:val="single"/>
          <w:lang w:eastAsia="lv-LV"/>
        </w:rPr>
        <w:t xml:space="preserve"> 14.pantā dotais deleģējums: “Valsts aizsargājamo kultūras pieminekļu sarakstu un grozījumus tajā apstiprina kultūras ministrs</w:t>
      </w:r>
      <w:r w:rsidRPr="00EC377F" w:rsidR="00EC377F">
        <w:rPr>
          <w:rFonts w:ascii="Times New Roman" w:hAnsi="Times New Roman" w:eastAsia="Calibri"/>
          <w:sz w:val="28"/>
          <w:szCs w:val="28"/>
          <w:lang w:eastAsia="lv-LV"/>
        </w:rPr>
        <w:t xml:space="preserve">.” It īpaši, ja minētajā sarakstā un tā grozījumos ir iepriekš aprakstītajā piemērā minētās nesakritības. Kā arī izvērtējot faktu, ka attiecībā uz visiem nekustamiem kultūras pieminekļiem joprojām nav nodrošināts likuma “Par kultūras pieminekļu aizsardzību” 7.pantā noteiktais pienākums nostiprināt zemesgrāmatā īpašuma tiesību aprobežojumu uz kultūras pieminekli. </w:t>
      </w:r>
    </w:p>
    <w:p w:rsidRPr="00EC377F" w:rsidR="00EC377F" w:rsidP="00A91438" w:rsidRDefault="00EC377F" w14:paraId="45003C99" w14:textId="15104DA9">
      <w:pPr>
        <w:numPr>
          <w:ilvl w:val="0"/>
          <w:numId w:val="3"/>
        </w:numPr>
        <w:spacing w:line="20" w:lineRule="atLeast"/>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t xml:space="preserve">LPS lūdz Projektu </w:t>
      </w:r>
      <w:r w:rsidRPr="00EC377F">
        <w:rPr>
          <w:rFonts w:ascii="Times New Roman" w:hAnsi="Times New Roman" w:eastAsia="Calibri"/>
          <w:b/>
          <w:bCs/>
          <w:sz w:val="28"/>
          <w:szCs w:val="28"/>
          <w:lang w:eastAsia="lv-LV"/>
        </w:rPr>
        <w:t xml:space="preserve">papildināt ar jaunām normām, </w:t>
      </w:r>
      <w:proofErr w:type="gramStart"/>
      <w:r w:rsidRPr="00EC377F">
        <w:rPr>
          <w:rFonts w:ascii="Times New Roman" w:hAnsi="Times New Roman" w:eastAsia="Calibri"/>
          <w:b/>
          <w:bCs/>
          <w:sz w:val="28"/>
          <w:szCs w:val="28"/>
          <w:lang w:eastAsia="lv-LV"/>
        </w:rPr>
        <w:t>kas reglamentēs</w:t>
      </w:r>
      <w:proofErr w:type="gramEnd"/>
      <w:r w:rsidRPr="00EC377F">
        <w:rPr>
          <w:rFonts w:ascii="Times New Roman" w:hAnsi="Times New Roman" w:eastAsia="Calibri"/>
          <w:b/>
          <w:bCs/>
          <w:sz w:val="28"/>
          <w:szCs w:val="28"/>
          <w:lang w:eastAsia="lv-LV"/>
        </w:rPr>
        <w:t xml:space="preserve"> kādā veidā Pārvalde izsniedz apliecinājumus par kultūras pieminekļa uzturēšanas atbilstību kultūras pieminekļu aizsardzības prasībām</w:t>
      </w:r>
      <w:r w:rsidRPr="00EC377F">
        <w:rPr>
          <w:rFonts w:ascii="Times New Roman" w:hAnsi="Times New Roman" w:eastAsia="Calibri"/>
          <w:sz w:val="28"/>
          <w:szCs w:val="28"/>
          <w:lang w:eastAsia="lv-LV"/>
        </w:rPr>
        <w:t xml:space="preserve"> (Projekta 18.15.), lai nodrošinātu vienādu šādu normu piemērošanu.  Piemēram, </w:t>
      </w:r>
      <w:r w:rsidR="00A91438">
        <w:rPr>
          <w:rFonts w:ascii="Times New Roman" w:hAnsi="Times New Roman" w:eastAsia="Calibri"/>
          <w:sz w:val="28"/>
          <w:szCs w:val="28"/>
          <w:lang w:eastAsia="lv-LV"/>
        </w:rPr>
        <w:t>k</w:t>
      </w:r>
      <w:r w:rsidRPr="00EC377F">
        <w:rPr>
          <w:rFonts w:ascii="Times New Roman" w:hAnsi="Times New Roman" w:eastAsia="Calibri"/>
          <w:sz w:val="28"/>
          <w:szCs w:val="28"/>
          <w:lang w:eastAsia="lv-LV"/>
        </w:rPr>
        <w:t>ultūras piemineklis ēka Mārstaļu ielā 21, Rīgā. Rīgas pilsētas pašvaldība šo ēku ir atzinusi kā B kategorijas graustu, nosakot vidi degradējošas būves statusu. Savukārt Nacionālā kultūras mantojuma pārvalde ir sniegusi atzinumu, ka minētā ēka tiek uzturēta un saglabāta atbilstoši kultūras pieminekļu aizsardzību reglamentējošo normatīvo aktu prasībām.</w:t>
      </w:r>
    </w:p>
    <w:p w:rsidR="00EC377F" w:rsidP="00A91438" w:rsidRDefault="00EC377F" w14:paraId="4EF0A369" w14:textId="2168D361">
      <w:pPr>
        <w:numPr>
          <w:ilvl w:val="0"/>
          <w:numId w:val="3"/>
        </w:numPr>
        <w:spacing w:line="20" w:lineRule="atLeast"/>
        <w:jc w:val="both"/>
        <w:rPr>
          <w:rFonts w:ascii="Times New Roman" w:hAnsi="Times New Roman" w:eastAsia="Calibri"/>
          <w:sz w:val="28"/>
          <w:szCs w:val="28"/>
          <w:lang w:eastAsia="lv-LV"/>
        </w:rPr>
      </w:pPr>
      <w:r w:rsidRPr="00EC377F">
        <w:rPr>
          <w:rFonts w:ascii="Times New Roman" w:hAnsi="Times New Roman" w:eastAsia="Calibri"/>
          <w:sz w:val="28"/>
          <w:szCs w:val="28"/>
          <w:lang w:eastAsia="lv-LV"/>
        </w:rPr>
        <w:lastRenderedPageBreak/>
        <w:t xml:space="preserve">Kultūras ministrija Projekta anotācijā ir minējusi, ka “katra kultūras pieminekļa, tā teritorijas un aizsardzības zonas ģeotelpiskie dati tiks nodoti Apgrūtināto teritoriju informācijas sistēmai (ATIS) ne vēlāk kā līdz </w:t>
      </w:r>
      <w:proofErr w:type="gramStart"/>
      <w:r w:rsidRPr="00EC377F">
        <w:rPr>
          <w:rFonts w:ascii="Times New Roman" w:hAnsi="Times New Roman" w:eastAsia="Calibri"/>
          <w:sz w:val="28"/>
          <w:szCs w:val="28"/>
          <w:lang w:eastAsia="lv-LV"/>
        </w:rPr>
        <w:t>2023.gada</w:t>
      </w:r>
      <w:proofErr w:type="gramEnd"/>
      <w:r w:rsidRPr="00EC377F">
        <w:rPr>
          <w:rFonts w:ascii="Times New Roman" w:hAnsi="Times New Roman" w:eastAsia="Calibri"/>
          <w:sz w:val="28"/>
          <w:szCs w:val="28"/>
          <w:lang w:eastAsia="lv-LV"/>
        </w:rPr>
        <w:t xml:space="preserve"> 31.decembrim.” Vēršam uzmanību</w:t>
      </w:r>
      <w:r w:rsidR="00A91438">
        <w:rPr>
          <w:rFonts w:ascii="Times New Roman" w:hAnsi="Times New Roman" w:eastAsia="Calibri"/>
          <w:sz w:val="28"/>
          <w:szCs w:val="28"/>
          <w:lang w:eastAsia="lv-LV"/>
        </w:rPr>
        <w:t xml:space="preserve"> uz to</w:t>
      </w:r>
      <w:r w:rsidRPr="00EC377F">
        <w:rPr>
          <w:rFonts w:ascii="Times New Roman" w:hAnsi="Times New Roman" w:eastAsia="Calibri"/>
          <w:sz w:val="28"/>
          <w:szCs w:val="28"/>
          <w:lang w:eastAsia="lv-LV"/>
        </w:rPr>
        <w:t xml:space="preserve">, ka </w:t>
      </w:r>
      <w:r w:rsidRPr="00EC377F">
        <w:rPr>
          <w:rFonts w:ascii="Times New Roman" w:hAnsi="Times New Roman" w:eastAsia="Calibri"/>
          <w:b/>
          <w:bCs/>
          <w:sz w:val="28"/>
          <w:szCs w:val="28"/>
          <w:lang w:eastAsia="lv-LV"/>
        </w:rPr>
        <w:t>ar Anotāciju nav iespējams grozīt likumā noteiktā pienākuma izpildi.</w:t>
      </w:r>
      <w:r w:rsidRPr="00EC377F">
        <w:rPr>
          <w:rFonts w:ascii="Times New Roman" w:hAnsi="Times New Roman" w:eastAsia="Calibri"/>
          <w:sz w:val="28"/>
          <w:szCs w:val="28"/>
          <w:lang w:eastAsia="lv-LV"/>
        </w:rPr>
        <w:t xml:space="preserve"> Apgrūtināto teritoriju informācijas sistēmas likuma Pārejas noteikumu 3.punkts no</w:t>
      </w:r>
      <w:r w:rsidR="00A91438">
        <w:rPr>
          <w:rFonts w:ascii="Times New Roman" w:hAnsi="Times New Roman" w:eastAsia="Calibri"/>
          <w:sz w:val="28"/>
          <w:szCs w:val="28"/>
          <w:lang w:eastAsia="lv-LV"/>
        </w:rPr>
        <w:t>saka</w:t>
      </w:r>
      <w:r w:rsidRPr="00EC377F">
        <w:rPr>
          <w:rFonts w:ascii="Times New Roman" w:hAnsi="Times New Roman" w:eastAsia="Calibri"/>
          <w:sz w:val="28"/>
          <w:szCs w:val="28"/>
          <w:lang w:eastAsia="lv-LV"/>
        </w:rPr>
        <w:t xml:space="preserve">, ka dati par valsts aizsargājamām kultūras pieminekļu teritorijām un to aizsargjoslām, kā arī pašiem kultūras pieminekļiem pirmreizēji Nacionālajai kultūras mantojuma pārvaldei bija jāiesniedz  ATIS līdz 2017.gada 31.decembrim. Tā kā minētā likuma norma joprojām nav izpildīta un to plāno izpildīt tikai līdz 2023.gada 31.decembrim, LPS ieskatā būtu </w:t>
      </w:r>
      <w:r w:rsidRPr="00EC377F">
        <w:rPr>
          <w:rFonts w:ascii="Times New Roman" w:hAnsi="Times New Roman" w:eastAsia="Calibri"/>
          <w:b/>
          <w:bCs/>
          <w:sz w:val="28"/>
          <w:szCs w:val="28"/>
          <w:lang w:eastAsia="lv-LV"/>
        </w:rPr>
        <w:t>attiecīgi jāgroza likumā noteiktais termiņš</w:t>
      </w:r>
      <w:r w:rsidRPr="00EC377F">
        <w:rPr>
          <w:rFonts w:ascii="Times New Roman" w:hAnsi="Times New Roman" w:eastAsia="Calibri"/>
          <w:sz w:val="28"/>
          <w:szCs w:val="28"/>
          <w:lang w:eastAsia="lv-LV"/>
        </w:rPr>
        <w:t>.</w:t>
      </w:r>
    </w:p>
    <w:p w:rsidR="00A91438" w:rsidP="00A91438" w:rsidRDefault="00A91438" w14:paraId="241265F0" w14:textId="70DD5B70">
      <w:pPr>
        <w:spacing w:line="20" w:lineRule="atLeast"/>
        <w:jc w:val="both"/>
        <w:rPr>
          <w:rFonts w:ascii="Times New Roman" w:hAnsi="Times New Roman" w:eastAsia="Calibri"/>
          <w:sz w:val="28"/>
          <w:szCs w:val="28"/>
          <w:lang w:eastAsia="lv-LV"/>
        </w:rPr>
      </w:pPr>
    </w:p>
    <w:p w:rsidR="00A91438" w:rsidP="00A91438" w:rsidRDefault="00A91438" w14:paraId="7709BAD1" w14:textId="4B50C9C1">
      <w:pPr>
        <w:spacing w:line="20" w:lineRule="atLeast"/>
        <w:jc w:val="both"/>
        <w:rPr>
          <w:rFonts w:ascii="Times New Roman" w:hAnsi="Times New Roman" w:eastAsia="Calibri"/>
          <w:sz w:val="28"/>
          <w:szCs w:val="28"/>
          <w:lang w:eastAsia="lv-LV"/>
        </w:rPr>
      </w:pPr>
    </w:p>
    <w:p w:rsidRPr="00EC377F" w:rsidR="00A91438" w:rsidP="00A91438" w:rsidRDefault="00A91438" w14:paraId="7558C541" w14:textId="77777777">
      <w:pPr>
        <w:spacing w:line="20" w:lineRule="atLeast"/>
        <w:jc w:val="both"/>
        <w:rPr>
          <w:rFonts w:ascii="Times New Roman" w:hAnsi="Times New Roman" w:eastAsia="Calibri"/>
          <w:sz w:val="28"/>
          <w:szCs w:val="28"/>
          <w:lang w:eastAsia="lv-LV"/>
        </w:rPr>
      </w:pPr>
    </w:p>
    <w:tbl>
      <w:tblPr>
        <w:tblW w:w="9029" w:type="dxa"/>
        <w:tblLook w:val="04A0" w:firstRow="1" w:lastRow="0" w:firstColumn="1" w:lastColumn="0" w:noHBand="0" w:noVBand="1"/>
      </w:tblPr>
      <w:tblGrid>
        <w:gridCol w:w="4157"/>
        <w:gridCol w:w="2648"/>
        <w:gridCol w:w="2224"/>
      </w:tblGrid>
      <w:tr w:rsidRPr="00E11005" w:rsidR="00BD361F" w:rsidTr="00627C1E" w14:paraId="4AAC958F" w14:textId="77777777">
        <w:trPr>
          <w:trHeight w:val="409"/>
        </w:trPr>
        <w:tc>
          <w:tcPr>
            <w:tcW w:w="4157" w:type="dxa"/>
            <w:vAlign w:val="center"/>
          </w:tcPr>
          <w:p w:rsidRPr="00E11005" w:rsidR="00BD361F" w:rsidP="00627C1E" w:rsidRDefault="00BD361F" w14:paraId="488D9CDF" w14:textId="77777777">
            <w:pPr>
              <w:rPr>
                <w:rFonts w:ascii="Times New Roman" w:hAnsi="Times New Roman"/>
                <w:sz w:val="28"/>
                <w:szCs w:val="28"/>
              </w:rPr>
            </w:pPr>
            <w:r>
              <w:rPr>
                <w:rFonts w:ascii="Times New Roman" w:hAnsi="Times New Roman"/>
                <w:sz w:val="28"/>
                <w:szCs w:val="28"/>
              </w:rPr>
              <w:t>Priekšsēdis</w:t>
            </w:r>
          </w:p>
        </w:tc>
        <w:tc>
          <w:tcPr>
            <w:tcW w:w="2648" w:type="dxa"/>
            <w:vAlign w:val="center"/>
          </w:tcPr>
          <w:p w:rsidRPr="00E11005" w:rsidR="00BD361F" w:rsidP="00627C1E" w:rsidRDefault="00BD361F" w14:paraId="7BC7E90E" w14:textId="77777777">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rsidRPr="00E11005" w:rsidR="00BD361F" w:rsidP="006A44BD" w:rsidRDefault="00BD361F" w14:paraId="3F44BA51" w14:textId="77777777">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rsidRPr="00322021" w:rsidR="00BD361F" w:rsidP="00BD361F" w:rsidRDefault="00BD361F" w14:paraId="59F26A83" w14:textId="77777777">
      <w:pPr>
        <w:jc w:val="both"/>
        <w:rPr>
          <w:rFonts w:ascii="Times New Roman" w:hAnsi="Times New Roman"/>
          <w:sz w:val="28"/>
        </w:rPr>
      </w:pPr>
    </w:p>
    <w:p w:rsidRPr="00322021" w:rsidR="00BD361F" w:rsidP="00BD361F" w:rsidRDefault="00BD361F" w14:paraId="43ECFC15" w14:textId="77777777">
      <w:pPr>
        <w:jc w:val="both"/>
        <w:rPr>
          <w:rFonts w:ascii="Times New Roman" w:hAnsi="Times New Roman"/>
          <w:sz w:val="28"/>
        </w:rPr>
      </w:pPr>
    </w:p>
    <w:p w:rsidRPr="001443E4" w:rsidR="001443E4" w:rsidP="001443E4" w:rsidRDefault="00BD361F" w14:paraId="02C1344F" w14:textId="77777777">
      <w:pPr>
        <w:rPr>
          <w:rFonts w:ascii="Times New Roman" w:hAnsi="Times New Roman"/>
          <w:sz w:val="24"/>
          <w:szCs w:val="24"/>
          <w:lang w:eastAsia="lv-LV"/>
        </w:rPr>
      </w:pPr>
      <w:r w:rsidRPr="001443E4">
        <w:rPr>
          <w:rFonts w:ascii="Times New Roman" w:hAnsi="Times New Roman"/>
          <w:sz w:val="24"/>
          <w:szCs w:val="24"/>
        </w:rPr>
        <w:t xml:space="preserve">Sanita Šķiltere </w:t>
      </w:r>
      <w:r w:rsidRPr="001443E4" w:rsidR="001443E4">
        <w:rPr>
          <w:rFonts w:ascii="Times New Roman" w:hAnsi="Times New Roman"/>
          <w:sz w:val="24"/>
          <w:szCs w:val="24"/>
        </w:rPr>
        <w:t xml:space="preserve">26313528 </w:t>
      </w:r>
    </w:p>
    <w:p w:rsidRPr="00B62FB6" w:rsidR="00BD361F" w:rsidP="00BD361F" w:rsidRDefault="006F790A" w14:paraId="26D04C80" w14:textId="324377E3">
      <w:pPr>
        <w:rPr>
          <w:rFonts w:ascii="Times New Roman" w:hAnsi="Times New Roman"/>
          <w:sz w:val="24"/>
          <w:szCs w:val="24"/>
        </w:rPr>
      </w:pPr>
      <w:hyperlink w:history="1" r:id="rId7">
        <w:r w:rsidRPr="00FC6F97" w:rsidR="00A91438">
          <w:rPr>
            <w:rStyle w:val="Hipersaite"/>
            <w:rFonts w:ascii="Times New Roman" w:hAnsi="Times New Roman"/>
            <w:sz w:val="24"/>
            <w:szCs w:val="24"/>
          </w:rPr>
          <w:t>Sanita.Skiltere@lps.lv</w:t>
        </w:r>
      </w:hyperlink>
      <w:r w:rsidR="00A91438">
        <w:rPr>
          <w:rFonts w:ascii="Times New Roman" w:hAnsi="Times New Roman"/>
          <w:sz w:val="24"/>
          <w:szCs w:val="24"/>
        </w:rPr>
        <w:t xml:space="preserve"> </w:t>
      </w:r>
    </w:p>
    <w:p w:rsidRPr="00BB55C0" w:rsidR="003C575D" w:rsidRDefault="003C575D" w14:paraId="62E1A82F" w14:textId="77777777">
      <w:pPr>
        <w:rPr>
          <w:rFonts w:ascii="Times New Roman" w:hAnsi="Times New Roman"/>
        </w:rPr>
      </w:pPr>
    </w:p>
    <w:p w:rsidR="00DD6F0D" w:rsidP="00270C8C" w:rsidRDefault="00DD6F0D" w14:paraId="7536CCC9" w14:textId="77777777">
      <w:pPr>
        <w:jc w:val="both"/>
        <w:rPr>
          <w:rFonts w:ascii="Times New Roman" w:hAnsi="Times New Roman"/>
          <w:sz w:val="26"/>
          <w:szCs w:val="26"/>
        </w:rPr>
      </w:pPr>
    </w:p>
    <w:p w:rsidR="00BB55C0" w:rsidP="00270C8C" w:rsidRDefault="00DD6F0D" w14:paraId="05FE00B3" w14:textId="03E4A266">
      <w:pPr>
        <w:jc w:val="both"/>
        <w:rPr>
          <w:rFonts w:ascii="Times New Roman" w:hAnsi="Times New Roman"/>
          <w:sz w:val="26"/>
          <w:szCs w:val="26"/>
        </w:rPr>
      </w:pPr>
      <w:r>
        <w:rPr>
          <w:rFonts w:ascii="Times New Roman" w:hAnsi="Times New Roman"/>
          <w:sz w:val="26"/>
          <w:szCs w:val="26"/>
        </w:rPr>
        <w:t>*</w:t>
      </w:r>
      <w:r w:rsidRPr="00BB55C0" w:rsidR="00270C8C">
        <w:rPr>
          <w:rFonts w:ascii="Times New Roman" w:hAnsi="Times New Roman"/>
          <w:sz w:val="26"/>
          <w:szCs w:val="26"/>
        </w:rPr>
        <w:t>Šis dokuments ir parakstīts ar drošu elektronisko parakstu un satur laika zīmogu.</w:t>
      </w:r>
    </w:p>
    <w:p w:rsidRPr="00BB55C0" w:rsidR="00BB55C0" w:rsidP="00BB55C0" w:rsidRDefault="00BB55C0" w14:paraId="7C6D7C89" w14:textId="77777777">
      <w:pPr>
        <w:rPr>
          <w:rFonts w:ascii="Times New Roman" w:hAnsi="Times New Roman"/>
          <w:sz w:val="26"/>
          <w:szCs w:val="26"/>
        </w:rPr>
      </w:pPr>
    </w:p>
    <w:p w:rsidRPr="00BB55C0" w:rsidR="003C575D" w:rsidP="00BB55C0" w:rsidRDefault="003C575D" w14:paraId="0715D907" w14:textId="77777777">
      <w:pPr>
        <w:rPr>
          <w:rFonts w:ascii="Times New Roman" w:hAnsi="Times New Roman"/>
          <w:sz w:val="26"/>
          <w:szCs w:val="26"/>
        </w:rPr>
      </w:pPr>
    </w:p>
    <w:sectPr w:rsidRPr="00BB55C0" w:rsidR="003C575D" w:rsidSect="006656C3">
      <w:headerReference w:type="even" r:id="rId8"/>
      <w:headerReference w:type="default"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FFCF6" w14:textId="77777777" w:rsidR="00176716" w:rsidRDefault="00176716">
      <w:r>
        <w:separator/>
      </w:r>
    </w:p>
  </w:endnote>
  <w:endnote w:type="continuationSeparator" w:id="0">
    <w:p w14:paraId="5F550126" w14:textId="77777777" w:rsidR="00176716" w:rsidRDefault="00176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94DDC" w14:textId="77777777" w:rsidR="00F73BDE" w:rsidRDefault="00F73BDE">
    <w:pPr>
      <w:pStyle w:val="Kjen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72688" w14:textId="0A899CF6" w:rsidR="00F73BDE" w:rsidRPr="00983F64" w:rsidRDefault="00F73BDE" w:rsidP="00983F64">
    <w:pPr>
      <w:pStyle w:val="Kjene"/>
    </w:pPr>
    <w:bookmarkStart w:id="17" w:name="Subject3"/>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9498C7" w14:textId="77777777" w:rsidR="00176716" w:rsidRDefault="00176716">
      <w:r>
        <w:separator/>
      </w:r>
    </w:p>
  </w:footnote>
  <w:footnote w:type="continuationSeparator" w:id="0">
    <w:p w14:paraId="5C267EBE" w14:textId="77777777" w:rsidR="00176716" w:rsidRDefault="00176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73BDE" w:rsidRDefault="00F73BDE" w14:paraId="6EC4205F"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73BDE" w:rsidRDefault="00F73BDE" w14:paraId="751AC94E"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73BDE" w:rsidRDefault="00F73BDE" w14:paraId="4B2AD1F3"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A1C1C">
      <w:rPr>
        <w:rStyle w:val="Lappusesnumurs"/>
        <w:noProof/>
      </w:rPr>
      <w:t>2</w:t>
    </w:r>
    <w:r>
      <w:rPr>
        <w:rStyle w:val="Lappusesnumurs"/>
      </w:rPr>
      <w:fldChar w:fldCharType="end"/>
    </w:r>
  </w:p>
  <w:p w:rsidR="00F73BDE" w:rsidRDefault="00F73BDE" w14:paraId="44C53E87" w14:textId="32E41A1A">
    <w:pPr>
      <w:pStyle w:val="Galvene"/>
    </w:pPr>
  </w:p>
  <w:p w:rsidR="00254DAC" w:rsidRDefault="00254DAC" w14:paraId="73CA1B1A" w14:textId="77777777">
    <w:pPr>
      <w:pStyle w:val="Galvene"/>
    </w:pPr>
  </w:p>
</w:hdr>
</file>

<file path=word/header3.xml><?xml version="1.0" encoding="utf-8"?>
<w:hdr xmlns:a="http://schemas.openxmlformats.org/drawingml/2006/main" xmlns:pic="http://schemas.openxmlformats.org/drawingml/2006/picture"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F4578" w:rsidP="00AF4578" w:rsidRDefault="00AF4578" w14:paraId="5694D22E" w14:textId="77777777">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editId="77FDA535" wp14:anchorId="0D830FB1">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proofErr w:type="gramStart"/>
    <w:r>
      <w:rPr>
        <w:rFonts w:ascii="Times New Roman" w:hAnsi="Times New Roman"/>
        <w:b/>
        <w:sz w:val="40"/>
      </w:rPr>
      <w:t>LATVIJAS PAŠVALDĪBU SAVIENĪBA</w:t>
    </w:r>
    <w:proofErr w:type="gramEnd"/>
  </w:p>
  <w:p w:rsidR="00AF4578" w:rsidP="00AF4578" w:rsidRDefault="00AF4578" w14:paraId="265018E3" w14:textId="77777777">
    <w:pPr>
      <w:rPr>
        <w:rFonts w:ascii="Times New Roman" w:hAnsi="Times New Roman"/>
        <w:b/>
        <w:sz w:val="8"/>
      </w:rPr>
    </w:pPr>
    <w:r>
      <w:rPr>
        <w:rFonts w:ascii="Times New Roman" w:hAnsi="Times New Roman"/>
        <w:b/>
        <w:sz w:val="22"/>
      </w:rPr>
      <w:tab/>
    </w:r>
    <w:r>
      <w:rPr>
        <w:rFonts w:ascii="Times New Roman" w:hAnsi="Times New Roman"/>
        <w:b/>
        <w:sz w:val="22"/>
      </w:rPr>
      <w:tab/>
    </w:r>
  </w:p>
  <w:p w:rsidR="00AF4578" w:rsidP="00AF4578" w:rsidRDefault="00AF4578" w14:paraId="69D77EB3" w14:textId="77777777">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rsidR="00AF4578" w:rsidP="00AF4578" w:rsidRDefault="00AF4578" w14:paraId="0B2488C0" w14:textId="77777777">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rsidR="00AF4578" w:rsidP="00AF4578" w:rsidRDefault="00AF4578" w14:paraId="139EDA8F" w14:textId="77777777">
    <w:pPr>
      <w:tabs>
        <w:tab w:val="left" w:pos="1440"/>
      </w:tabs>
      <w:rPr>
        <w:rFonts w:ascii="Times New Roman" w:hAnsi="Times New Roman"/>
        <w:b/>
        <w:sz w:val="18"/>
        <w:szCs w:val="21"/>
      </w:rPr>
    </w:pPr>
    <w:r>
      <w:rPr>
        <w:rFonts w:ascii="Times New Roman" w:hAnsi="Times New Roman"/>
        <w:b/>
        <w:sz w:val="18"/>
        <w:szCs w:val="21"/>
      </w:rPr>
      <w:tab/>
      <w:t xml:space="preserve">e-pasts: </w:t>
    </w:r>
    <w:hyperlink w:history="1" r:id="rId2">
      <w:r>
        <w:rPr>
          <w:rStyle w:val="Hipersaite"/>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rsidR="00AF4578" w:rsidP="00AF4578" w:rsidRDefault="00AF4578" w14:paraId="50336B40" w14:textId="77777777">
    <w:pPr>
      <w:tabs>
        <w:tab w:val="left" w:pos="1440"/>
      </w:tabs>
      <w:rPr>
        <w:rFonts w:ascii="Times New Roman" w:hAnsi="Times New Roman"/>
        <w:b/>
        <w:sz w:val="22"/>
      </w:rPr>
    </w:pPr>
    <w:r>
      <w:rPr>
        <w:rFonts w:ascii="Times New Roman" w:hAnsi="Times New Roman"/>
        <w:b/>
        <w:sz w:val="18"/>
        <w:szCs w:val="21"/>
      </w:rPr>
      <w:tab/>
    </w:r>
    <w:hyperlink w:history="1" r:id="rId3">
      <w:r>
        <w:rPr>
          <w:rStyle w:val="Hipersaite"/>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rsidRPr="00AF4578" w:rsidR="00424D06" w:rsidP="00AF4578" w:rsidRDefault="00AF4578" w14:paraId="5B404C75" w14:textId="274CF7E4">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editId="1E41593E" wp14:anchorId="58B7CD07">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pt" from="-13.75pt,6.6pt" to="440.3pt,6.6pt" w14:anchorId="6F13C0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EF7113"/>
    <w:multiLevelType w:val="hybridMultilevel"/>
    <w:tmpl w:val="7EECA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AD6756"/>
    <w:multiLevelType w:val="hybridMultilevel"/>
    <w:tmpl w:val="FADC63E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5441130F"/>
    <w:multiLevelType w:val="hybridMultilevel"/>
    <w:tmpl w:val="2E9464E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727AE"/>
    <w:rsid w:val="000A7656"/>
    <w:rsid w:val="000B51A9"/>
    <w:rsid w:val="001344E2"/>
    <w:rsid w:val="001348E1"/>
    <w:rsid w:val="00135B9E"/>
    <w:rsid w:val="001443E4"/>
    <w:rsid w:val="00146D76"/>
    <w:rsid w:val="00147FC5"/>
    <w:rsid w:val="00166936"/>
    <w:rsid w:val="00176716"/>
    <w:rsid w:val="00184B5E"/>
    <w:rsid w:val="001A3F4B"/>
    <w:rsid w:val="001E5006"/>
    <w:rsid w:val="00222314"/>
    <w:rsid w:val="00237D07"/>
    <w:rsid w:val="00251A47"/>
    <w:rsid w:val="00254DAC"/>
    <w:rsid w:val="00256536"/>
    <w:rsid w:val="00265257"/>
    <w:rsid w:val="00270C8C"/>
    <w:rsid w:val="002B1484"/>
    <w:rsid w:val="002C1A17"/>
    <w:rsid w:val="002E009D"/>
    <w:rsid w:val="0035581F"/>
    <w:rsid w:val="00381CE9"/>
    <w:rsid w:val="00382620"/>
    <w:rsid w:val="003C3ED2"/>
    <w:rsid w:val="003C575D"/>
    <w:rsid w:val="004036E1"/>
    <w:rsid w:val="00412FC7"/>
    <w:rsid w:val="00417430"/>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76E6E"/>
    <w:rsid w:val="005770CD"/>
    <w:rsid w:val="00584F9F"/>
    <w:rsid w:val="00586541"/>
    <w:rsid w:val="005B33AA"/>
    <w:rsid w:val="005B45BF"/>
    <w:rsid w:val="005C0EEF"/>
    <w:rsid w:val="00617FC1"/>
    <w:rsid w:val="00623A9A"/>
    <w:rsid w:val="00627C1E"/>
    <w:rsid w:val="006457A3"/>
    <w:rsid w:val="006472F9"/>
    <w:rsid w:val="006656C3"/>
    <w:rsid w:val="006700FC"/>
    <w:rsid w:val="006E4CA9"/>
    <w:rsid w:val="006F790A"/>
    <w:rsid w:val="00727D28"/>
    <w:rsid w:val="007345AA"/>
    <w:rsid w:val="00750DB1"/>
    <w:rsid w:val="007A4B22"/>
    <w:rsid w:val="007B448B"/>
    <w:rsid w:val="007D6ECA"/>
    <w:rsid w:val="007F1C1C"/>
    <w:rsid w:val="00837F48"/>
    <w:rsid w:val="0087341A"/>
    <w:rsid w:val="008771CD"/>
    <w:rsid w:val="008852BB"/>
    <w:rsid w:val="00887701"/>
    <w:rsid w:val="00893330"/>
    <w:rsid w:val="00904152"/>
    <w:rsid w:val="009448C3"/>
    <w:rsid w:val="009739A7"/>
    <w:rsid w:val="00983F64"/>
    <w:rsid w:val="009A72F0"/>
    <w:rsid w:val="009C4C2E"/>
    <w:rsid w:val="009F0931"/>
    <w:rsid w:val="00A00A50"/>
    <w:rsid w:val="00A13B29"/>
    <w:rsid w:val="00A141D8"/>
    <w:rsid w:val="00A771DC"/>
    <w:rsid w:val="00A83529"/>
    <w:rsid w:val="00A91438"/>
    <w:rsid w:val="00A91A2A"/>
    <w:rsid w:val="00A94E0C"/>
    <w:rsid w:val="00A96D2C"/>
    <w:rsid w:val="00AA64E6"/>
    <w:rsid w:val="00AA676B"/>
    <w:rsid w:val="00AB3F35"/>
    <w:rsid w:val="00AE11F6"/>
    <w:rsid w:val="00AE2AAA"/>
    <w:rsid w:val="00AF4578"/>
    <w:rsid w:val="00B213B4"/>
    <w:rsid w:val="00B662F5"/>
    <w:rsid w:val="00B746DE"/>
    <w:rsid w:val="00B86413"/>
    <w:rsid w:val="00BA1C1C"/>
    <w:rsid w:val="00BA1E5F"/>
    <w:rsid w:val="00BB55C0"/>
    <w:rsid w:val="00BD361F"/>
    <w:rsid w:val="00C370F4"/>
    <w:rsid w:val="00C54A96"/>
    <w:rsid w:val="00C92001"/>
    <w:rsid w:val="00CB2EF2"/>
    <w:rsid w:val="00CB47E4"/>
    <w:rsid w:val="00CB482D"/>
    <w:rsid w:val="00CE7267"/>
    <w:rsid w:val="00CF1655"/>
    <w:rsid w:val="00D0470F"/>
    <w:rsid w:val="00D161DD"/>
    <w:rsid w:val="00DC1E6E"/>
    <w:rsid w:val="00DD6F0D"/>
    <w:rsid w:val="00E7571D"/>
    <w:rsid w:val="00EA7797"/>
    <w:rsid w:val="00EC377F"/>
    <w:rsid w:val="00F029CD"/>
    <w:rsid w:val="00F1119D"/>
    <w:rsid w:val="00F20C2B"/>
    <w:rsid w:val="00F23CFF"/>
    <w:rsid w:val="00F37A8D"/>
    <w:rsid w:val="00F71089"/>
    <w:rsid w:val="00F73BDE"/>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8193"/>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6D2C"/>
    <w:rPr>
      <w:rFonts w:ascii="RimTimes" w:hAnsi="RimTimes"/>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rsid w:val="00A96D2C"/>
    <w:pPr>
      <w:tabs>
        <w:tab w:val="center" w:pos="4320"/>
        <w:tab w:val="right" w:pos="8640"/>
      </w:tabs>
    </w:pPr>
  </w:style>
  <w:style w:type="paragraph" w:styleId="Galvene">
    <w:name w:val="header"/>
    <w:basedOn w:val="Parasts"/>
    <w:rsid w:val="00A96D2C"/>
    <w:pPr>
      <w:tabs>
        <w:tab w:val="center" w:pos="4320"/>
        <w:tab w:val="right" w:pos="8640"/>
      </w:tabs>
    </w:pPr>
  </w:style>
  <w:style w:type="character" w:styleId="Lappusesnumurs">
    <w:name w:val="page number"/>
    <w:basedOn w:val="Noklusjumarindkopasfonts"/>
    <w:rsid w:val="00A96D2C"/>
  </w:style>
  <w:style w:type="character" w:styleId="Hipersaite">
    <w:name w:val="Hyperlink"/>
    <w:rsid w:val="00A96D2C"/>
    <w:rPr>
      <w:color w:val="0000FF"/>
      <w:u w:val="single"/>
    </w:rPr>
  </w:style>
  <w:style w:type="paragraph" w:styleId="Balonteksts">
    <w:name w:val="Balloon Text"/>
    <w:basedOn w:val="Parasts"/>
    <w:semiHidden/>
    <w:rsid w:val="006656C3"/>
    <w:rPr>
      <w:rFonts w:ascii="Tahoma" w:hAnsi="Tahoma" w:cs="Tahoma"/>
      <w:sz w:val="16"/>
      <w:szCs w:val="16"/>
    </w:rPr>
  </w:style>
  <w:style w:type="table" w:styleId="Reatabula">
    <w:name w:val="Table Grid"/>
    <w:basedOn w:val="Parastatabula"/>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Sarakstarindkopa">
    <w:name w:val="List Paragraph"/>
    <w:basedOn w:val="Parasts"/>
    <w:uiPriority w:val="34"/>
    <w:qFormat/>
    <w:rsid w:val="001443E4"/>
    <w:pPr>
      <w:ind w:left="720"/>
    </w:pPr>
    <w:rPr>
      <w:rFonts w:ascii="Calibri" w:eastAsiaTheme="minorHAnsi" w:hAnsi="Calibri" w:cs="Calibri"/>
      <w:sz w:val="22"/>
      <w:szCs w:val="22"/>
      <w:lang w:eastAsia="lv-LV"/>
    </w:rPr>
  </w:style>
  <w:style w:type="table" w:customStyle="1" w:styleId="Reatabula1">
    <w:name w:val="Režģa tabula1"/>
    <w:basedOn w:val="Parastatabula"/>
    <w:next w:val="Reatabula"/>
    <w:uiPriority w:val="39"/>
    <w:rsid w:val="00EC37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A91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ita.Skiltere@lps.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13</Pages>
  <Words>4107</Words>
  <Characters>30303</Characters>
  <Application>Microsoft Office Word</Application>
  <DocSecurity>0</DocSecurity>
  <Lines>252</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34342</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Inese Duļķe</cp:lastModifiedBy>
  <cp:revision>5</cp:revision>
  <cp:lastPrinted>2006-11-20T11:43:00Z</cp:lastPrinted>
  <dcterms:created xsi:type="dcterms:W3CDTF">2021-06-15T08:43:00Z</dcterms:created>
  <dcterms:modified xsi:type="dcterms:W3CDTF">2021-07-30T09:39:00Z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