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metropoles areāla ilgtspējīga integrēta sabiedriskā transporta plāns līdz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15.01.2024.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15.01.2024.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