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24-TA-1391: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2011. gada 6. decembra noteikumos Nr. 934 "Noteikumi par valsts nekustamā īpašuma pārvaldīšanas principiem un kārtību, kā arī kārtību, kādā apkopojama informācija par valsts nekustamo īpašumu pārvaldīšanu un valsts iestāžu lietotajiem nekustamajiem īpašumiem"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anotācijas 1.3.sadaļu – problēmas aprakstu saistībā ar noteikumu projekta 20.</w:t>
            </w:r>
            <w:r w:rsidR="00000000" w:rsidRPr="00000000" w:rsidDel="00000000">
              <w:rPr>
                <w:vertAlign w:val="superscript"/>
                <w:rtl w:val="0"/>
              </w:rPr>
              <w:t xml:space="preserve">11</w:t>
            </w:r>
            <w:r w:rsidR="00000000" w:rsidRPr="00000000" w:rsidDel="00000000">
              <w:rPr>
                <w:rtl w:val="0"/>
              </w:rPr>
              <w:t xml:space="preserve"> punktu – kā piemēru norādot - tā kā informācijas kopums par Aizsardzības ministrijas, tās padotības iestāžu un Nacionālo bruņoto spēku valdījumā  vai turējumā esošajiem nekustamajiem īpašumiem atbilst aizsargājamas informācijas, kas saistīta ar valsts drošību, pazīmēm – informācija dienesta vajadzībām atbilstoši likuma “Par valsts noslēpumu” 3. panta sestajai daļai, informācija par minēto iestāžu valdījumā esošajiem nekustamajiem īpašumiem nav ievadāma Valsts nekustamā īpašuma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Gustavs Gudzuks (AM) (Ināra Buda (AM)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24-TA-1391</w:t>
    </w:r>
    <w:r>
      <w:br/>
    </w:r>
    <w:r w:rsidR="00000000" w:rsidRPr="00000000" w:rsidDel="00000000">
      <w:rPr>
        <w:rtl w:val="0"/>
      </w:rPr>
      <w:t xml:space="preserve">Izdrukāts 09.08.2024. 09.27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24-TA-1391</w:t>
    </w:r>
    <w:r>
      <w:br/>
    </w:r>
    <w:r w:rsidR="00000000" w:rsidRPr="00000000" w:rsidDel="00000000">
      <w:rPr>
        <w:rtl w:val="0"/>
      </w:rPr>
      <w:t xml:space="preserve">Izdrukāts 09.08.2024. 09.27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Atzinumi_24-TA-1391.docx</dc:title>
</cp:coreProperties>
</file>

<file path=docProps/custom.xml><?xml version="1.0" encoding="utf-8"?>
<Properties xmlns="http://schemas.openxmlformats.org/officeDocument/2006/custom-properties" xmlns:vt="http://schemas.openxmlformats.org/officeDocument/2006/docPropsVTypes"/>
</file>