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w:t>
            </w:r>
            <w:r w:rsidR="00000000" w:rsidRPr="00000000" w:rsidDel="00000000">
              <w:rPr>
                <w:vertAlign w:val="superscript"/>
                <w:rtl w:val="0"/>
              </w:rPr>
              <w:t xml:space="preserve">1</w:t>
            </w:r>
            <w:r w:rsidR="00000000" w:rsidRPr="00000000" w:rsidDel="00000000">
              <w:rPr>
                <w:rtl w:val="0"/>
              </w:rPr>
              <w:t xml:space="preserve"> Lai 2025. gada pašvaldību vēlēšanas nodrošinātu jaunveidojamajā Madonas novadā, līdz 2024. gada 1. decembrim pašvaldību domes sasauc visu apvienojamo pašvaldību deputātu kopsapulci, kas ievēlē novada vēlēšanu komisiju. Deputātu kopsapulci ierosina sasaukt un vada tās pašvaldības domes priekšsēdētājs, kurā ir lielākais iedzīvotāju skaits atbilstoši aktuālajiem Fizisko personu reģistra datiem. Ievēlot novada vēlēšanu komisiju, katras pašvaldības domes deputātu balsu skaits ir proporcionāls konkrētās pašvaldības iedzīvotāju kopskaitam. Šajā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novada vēlēšanu komisiju izveido un tā darbojas saskaņā ar likumu, kas reglamentē pašvaldību vēlēšanu komisiju un iecirkņu komisiju darbu, ciktāl tas nav pretrunā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novada vēlēšanu komisijas pirmo sēdi sasauc tās pašvaldības domes priekšsēdētājs, kurā ir lielākais iedzīvotāju skaits atbilstoši aktuālajiem Fizisko personu reģistra datiem, vai viņa norīkota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novada vēlēšanu komisijas darbu no sava budžeta līdzekļiem finansē visas pašvaldību domes proporcionāli attiecīgās pašvaldības teritorijas iedzīvotāju skaitam atbilstoši aktuālajiem Fizisko personu reģistra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novada vēlēšanu komisijas adrese ir tās pašvaldības vēlēšanu komisijas adrese, kurā ir lielākais iedzīvotāju skaits atbilstoši aktuālajiem Fizisko personu reģistra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Ja deputātu kopsapulce līdz 2024. gada 1. decembrim novada vēlēšanu komisiju šajā likumā noteiktajā kārtībā neizveido, to saskaņā ar likumu "Par Centrālo vēlēšanu komisiju" ieceļ Centrālā vēlēšanu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 Pēc 2025. gada pašvaldību vēlēšanām jaunizveidotā pašvaldība apvieno pašvaldību saimnieciskā gada budžetu un ne vēlāk kā mēneša laikā pēc jaunievēlētās pašvaldības domes pirmās sēdes to apstiprina.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 Pēc 2025. gada pašvaldību vēlēšanām jaunizveidotajai pašvaldībai līdzekļi no valsts budžeta (dotācijas un mērķdotācijas gadskārtējā valsts budžeta likuma ietvaros), dotācijas no pašvaldību finanšu izlīdzināšanas fonda un iemaksas pašvaldību finanšu izlīdzināšanas fondā, iedzīvotāju ienākuma nodokļa pārskaitījumi un citi maksājumi, ko veic Valsts kase, tiek pārskaitīti kā summa no apvienojamām pašvaldībām apstiprinātajiem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5</w:t>
            </w:r>
            <w:r w:rsidR="00000000" w:rsidRPr="00000000" w:rsidDel="00000000">
              <w:rPr>
                <w:rtl w:val="0"/>
              </w:rPr>
              <w:t xml:space="preserve"> Valsts zemes dienests izmaiņas adrešu reģistrā atbilstoši šā likuma pielikumam veic līdz 2025. gada 17.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6</w:t>
            </w:r>
            <w:r w:rsidR="00000000" w:rsidRPr="00000000" w:rsidDel="00000000">
              <w:rPr>
                <w:rtl w:val="0"/>
              </w:rPr>
              <w:t xml:space="preserve"> Līdz 2025. gada pašvaldību vēlēšanās ievēlētās domes pirmajai sēdei Varakļānu un Madonas novadu pašvaldības turpina pildīt savas funkcijas administratīvajās teritorijās, kādas tās bija līdz 2024.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ietvertajā 33.</w:t>
            </w:r>
            <w:r w:rsidR="00000000" w:rsidRPr="00000000" w:rsidDel="00000000">
              <w:rPr>
                <w:vertAlign w:val="superscript"/>
                <w:rtl w:val="0"/>
              </w:rPr>
              <w:t xml:space="preserve">5</w:t>
            </w:r>
            <w:r w:rsidR="00000000" w:rsidRPr="00000000" w:rsidDel="00000000">
              <w:rPr>
                <w:rtl w:val="0"/>
              </w:rPr>
              <w:t xml:space="preserve"> pantā ir noteikts, ka Valsts zemes dienests izmaiņas adrešu reģistrā atbilstoši šā likuma pielikumam veic līdz 2025. gada 17.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domes vēlēšanu likuma 1. panta otro teikumu pašvaldību domes kārtējās vēlēšanas notiek jūnija pirmajā sestdienā, proti, 2025. gada 7. 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Vēlēšanu reģistra likumā noteiktos termiņus, kuros Pilsonības un migrācijas lietu pārvaldei ir īstenojamas attiecīgās darbības pašvaldību domju vēlēšanu nodrošināšanai, norādāms, ka izmaiņas Valsts adrešu reģistrā ir veicamas līdz pašvaldību domju vēlēšanu izsludināšanas dienai.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attiecīgi ir precizējams projekta 1. pantā ietvertajā 33.</w:t>
            </w:r>
            <w:r w:rsidR="00000000" w:rsidRPr="00000000" w:rsidDel="00000000">
              <w:rPr>
                <w:vertAlign w:val="superscript"/>
                <w:rtl w:val="0"/>
              </w:rPr>
              <w:t xml:space="preserve">5</w:t>
            </w:r>
            <w:r w:rsidR="00000000" w:rsidRPr="00000000" w:rsidDel="00000000">
              <w:rPr>
                <w:rtl w:val="0"/>
              </w:rPr>
              <w:t xml:space="preserve"> pantā noteiktais termiņš, vienlaikus arī precizējot projekta sākotnējās ietekmes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17.01.2024. 19.39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17.01.2024. 19.39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